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0DEE" w14:textId="74D05327" w:rsidR="00E20B9B" w:rsidRDefault="00E20B9B">
      <w:r>
        <w:t>ANNEXE 24</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6"/>
        <w:gridCol w:w="1662"/>
        <w:gridCol w:w="4884"/>
      </w:tblGrid>
      <w:tr w:rsidR="003042AE" w:rsidRPr="00A34B92" w14:paraId="562DA114" w14:textId="77777777" w:rsidTr="00E20B9B">
        <w:trPr>
          <w:trHeight w:val="275"/>
        </w:trPr>
        <w:tc>
          <w:tcPr>
            <w:tcW w:w="2736" w:type="dxa"/>
            <w:vMerge w:val="restart"/>
            <w:tcBorders>
              <w:right w:val="single" w:sz="4" w:space="0" w:color="auto"/>
            </w:tcBorders>
          </w:tcPr>
          <w:p w14:paraId="3FD56EA9" w14:textId="593C10A7" w:rsidR="003042AE" w:rsidRPr="00A34B92" w:rsidRDefault="003042AE">
            <w:pPr>
              <w:rPr>
                <w:lang w:val="fr-FR"/>
              </w:rPr>
            </w:pPr>
          </w:p>
        </w:tc>
        <w:tc>
          <w:tcPr>
            <w:tcW w:w="6546"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3042AE" w:rsidRPr="00A34B92" w:rsidRDefault="003042AE" w:rsidP="003042AE">
            <w:pPr>
              <w:jc w:val="center"/>
              <w:rPr>
                <w:lang w:val="fr-FR"/>
              </w:rPr>
            </w:pPr>
          </w:p>
          <w:p w14:paraId="7B0A5361" w14:textId="010B7AD3" w:rsidR="003042AE" w:rsidRPr="00A34B92" w:rsidRDefault="00A34B92" w:rsidP="003042AE">
            <w:pPr>
              <w:jc w:val="center"/>
              <w:rPr>
                <w:lang w:val="fr-FR"/>
              </w:rPr>
            </w:pPr>
            <w:r w:rsidRPr="00A34B92">
              <w:rPr>
                <w:color w:val="0000FF"/>
                <w:sz w:val="48"/>
                <w:szCs w:val="48"/>
                <w:u w:val="single"/>
                <w:lang w:val="fr-FR"/>
              </w:rPr>
              <w:t>Description de fonction</w:t>
            </w:r>
          </w:p>
        </w:tc>
      </w:tr>
      <w:tr w:rsidR="003042AE" w:rsidRPr="00A34B92" w14:paraId="1DAAC376" w14:textId="77777777" w:rsidTr="00E20B9B">
        <w:trPr>
          <w:trHeight w:val="275"/>
        </w:trPr>
        <w:tc>
          <w:tcPr>
            <w:tcW w:w="2736" w:type="dxa"/>
            <w:vMerge/>
            <w:tcBorders>
              <w:right w:val="single" w:sz="4" w:space="0" w:color="auto"/>
            </w:tcBorders>
          </w:tcPr>
          <w:p w14:paraId="1807ABE7" w14:textId="77777777" w:rsidR="003042AE" w:rsidRPr="00A34B92" w:rsidRDefault="003042AE">
            <w:pPr>
              <w:rPr>
                <w:lang w:val="fr-FR"/>
              </w:rPr>
            </w:pPr>
          </w:p>
        </w:tc>
        <w:tc>
          <w:tcPr>
            <w:tcW w:w="654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C5E8E0F" w14:textId="5E6C832B" w:rsidR="003042AE" w:rsidRPr="00A34B92" w:rsidRDefault="00A34B92" w:rsidP="002C6EF2">
            <w:pPr>
              <w:shd w:val="clear" w:color="auto" w:fill="D9D9D9" w:themeFill="background1" w:themeFillShade="D9"/>
              <w:jc w:val="center"/>
              <w:rPr>
                <w:b/>
                <w:color w:val="0000FF"/>
                <w:sz w:val="48"/>
                <w:szCs w:val="48"/>
                <w:lang w:val="fr-FR"/>
              </w:rPr>
            </w:pPr>
            <w:r w:rsidRPr="00A34B92">
              <w:rPr>
                <w:b/>
                <w:color w:val="0000FF"/>
                <w:sz w:val="48"/>
                <w:szCs w:val="48"/>
                <w:lang w:val="fr-FR"/>
              </w:rPr>
              <w:t>D</w:t>
            </w:r>
            <w:r w:rsidR="007A3983" w:rsidRPr="00A34B92">
              <w:rPr>
                <w:b/>
                <w:color w:val="0000FF"/>
                <w:sz w:val="48"/>
                <w:szCs w:val="48"/>
                <w:lang w:val="fr-FR"/>
              </w:rPr>
              <w:t>ispatch</w:t>
            </w:r>
            <w:r w:rsidR="002C6EF2" w:rsidRPr="00A34B92">
              <w:rPr>
                <w:b/>
                <w:color w:val="0000FF"/>
                <w:sz w:val="48"/>
                <w:szCs w:val="48"/>
                <w:lang w:val="fr-FR"/>
              </w:rPr>
              <w:t>er</w:t>
            </w:r>
          </w:p>
          <w:p w14:paraId="795A70EA" w14:textId="77777777" w:rsidR="003042AE" w:rsidRPr="00A34B92" w:rsidRDefault="003042AE" w:rsidP="007A3983">
            <w:pPr>
              <w:shd w:val="clear" w:color="auto" w:fill="D9D9D9" w:themeFill="background1" w:themeFillShade="D9"/>
              <w:jc w:val="center"/>
              <w:rPr>
                <w:lang w:val="fr-FR"/>
              </w:rPr>
            </w:pPr>
          </w:p>
        </w:tc>
      </w:tr>
      <w:tr w:rsidR="007A3983" w:rsidRPr="002F5230" w14:paraId="0C66B768" w14:textId="77777777" w:rsidTr="00E20B9B">
        <w:tc>
          <w:tcPr>
            <w:tcW w:w="2736" w:type="dxa"/>
          </w:tcPr>
          <w:p w14:paraId="47478684" w14:textId="77777777" w:rsidR="007A3983" w:rsidRPr="00A34B92" w:rsidRDefault="007A3983" w:rsidP="002A4B21">
            <w:pPr>
              <w:rPr>
                <w:b/>
                <w:color w:val="0000FF"/>
                <w:sz w:val="20"/>
                <w:szCs w:val="20"/>
                <w:lang w:val="fr-FR"/>
              </w:rPr>
            </w:pPr>
          </w:p>
        </w:tc>
        <w:tc>
          <w:tcPr>
            <w:tcW w:w="6546" w:type="dxa"/>
            <w:gridSpan w:val="2"/>
            <w:tcBorders>
              <w:top w:val="single" w:sz="4" w:space="0" w:color="auto"/>
            </w:tcBorders>
            <w:shd w:val="clear" w:color="auto" w:fill="auto"/>
          </w:tcPr>
          <w:p w14:paraId="3E8AC203" w14:textId="77777777" w:rsidR="007A3983" w:rsidRPr="00A34B92" w:rsidRDefault="007A3983" w:rsidP="007A3983">
            <w:pPr>
              <w:rPr>
                <w:rFonts w:cs="Arial"/>
                <w:color w:val="000000"/>
                <w:sz w:val="20"/>
                <w:szCs w:val="20"/>
                <w:lang w:val="fr-FR"/>
              </w:rPr>
            </w:pPr>
          </w:p>
          <w:p w14:paraId="6754DF8E" w14:textId="1F24DDAF" w:rsidR="00E20B9B" w:rsidRPr="00627B52" w:rsidRDefault="00E20B9B" w:rsidP="00E20B9B">
            <w:pPr>
              <w:jc w:val="center"/>
              <w:rPr>
                <w:rFonts w:cs="Arial"/>
                <w:color w:val="000000"/>
                <w:sz w:val="20"/>
                <w:szCs w:val="20"/>
                <w:lang w:val="fr-FR"/>
              </w:rPr>
            </w:pPr>
            <w:r w:rsidRPr="00E24073">
              <w:rPr>
                <w:rFonts w:cs="Arial"/>
                <w:color w:val="000000"/>
                <w:sz w:val="20"/>
                <w:szCs w:val="20"/>
                <w:lang w:val="fr-FR"/>
              </w:rPr>
              <w:t xml:space="preserve">Cette fonction est </w:t>
            </w:r>
            <w:r w:rsidR="0018255F">
              <w:rPr>
                <w:rFonts w:cs="Arial"/>
                <w:color w:val="000000"/>
                <w:sz w:val="20"/>
                <w:szCs w:val="20"/>
                <w:lang w:val="fr-FR"/>
              </w:rPr>
              <w:t xml:space="preserve">en principe </w:t>
            </w:r>
            <w:r w:rsidRPr="00E24073">
              <w:rPr>
                <w:rFonts w:cs="Arial"/>
                <w:color w:val="000000"/>
                <w:sz w:val="20"/>
                <w:szCs w:val="20"/>
                <w:lang w:val="fr-FR"/>
              </w:rPr>
              <w:t xml:space="preserve">associée à </w:t>
            </w:r>
            <w:r>
              <w:rPr>
                <w:rFonts w:cs="Arial"/>
                <w:color w:val="000000"/>
                <w:sz w:val="20"/>
                <w:szCs w:val="20"/>
                <w:lang w:val="fr-FR"/>
              </w:rPr>
              <w:t xml:space="preserve">une fonction du cadre de base, </w:t>
            </w:r>
            <w:r w:rsidR="00627B52">
              <w:rPr>
                <w:rFonts w:cs="Arial"/>
                <w:color w:val="000000"/>
                <w:sz w:val="20"/>
                <w:szCs w:val="20"/>
                <w:lang w:val="fr-FR"/>
              </w:rPr>
              <w:t xml:space="preserve">ou du </w:t>
            </w:r>
            <w:r w:rsidRPr="00E24073">
              <w:rPr>
                <w:rFonts w:cs="Arial"/>
                <w:color w:val="000000"/>
                <w:sz w:val="20"/>
                <w:szCs w:val="20"/>
                <w:lang w:val="fr-FR"/>
              </w:rPr>
              <w:t>cadre moyen</w:t>
            </w:r>
            <w:r w:rsidR="00627B52">
              <w:rPr>
                <w:rFonts w:cs="Arial"/>
                <w:color w:val="000000"/>
                <w:sz w:val="20"/>
                <w:szCs w:val="20"/>
                <w:lang w:val="fr-FR"/>
              </w:rPr>
              <w:t>.</w:t>
            </w:r>
          </w:p>
          <w:p w14:paraId="41869911" w14:textId="77777777" w:rsidR="00E20B9B" w:rsidRDefault="00E20B9B" w:rsidP="00E20B9B">
            <w:pPr>
              <w:jc w:val="center"/>
              <w:rPr>
                <w:rFonts w:cs="Arial"/>
                <w:color w:val="000000"/>
                <w:sz w:val="20"/>
                <w:szCs w:val="20"/>
                <w:lang w:val="fr-FR"/>
              </w:rPr>
            </w:pPr>
          </w:p>
          <w:p w14:paraId="2A20677D" w14:textId="5ECEF448" w:rsidR="00A34B92" w:rsidRPr="00A34B92" w:rsidRDefault="00A34B92" w:rsidP="00E20B9B">
            <w:pPr>
              <w:jc w:val="center"/>
              <w:rPr>
                <w:rFonts w:cs="Arial"/>
                <w:color w:val="000000"/>
                <w:sz w:val="20"/>
                <w:szCs w:val="20"/>
                <w:lang w:val="fr-FR"/>
              </w:rPr>
            </w:pPr>
            <w:r w:rsidRPr="00A34B92">
              <w:rPr>
                <w:rFonts w:cs="Arial"/>
                <w:color w:val="000000"/>
                <w:sz w:val="20"/>
                <w:szCs w:val="20"/>
                <w:lang w:val="fr-FR"/>
              </w:rPr>
              <w:t>La zone prévoit cette fonction en fonction de son analyse des risques.</w:t>
            </w:r>
          </w:p>
          <w:p w14:paraId="63AAFDA3" w14:textId="77777777" w:rsidR="00E20B9B" w:rsidRDefault="00E20B9B" w:rsidP="00E20B9B">
            <w:pPr>
              <w:jc w:val="center"/>
              <w:rPr>
                <w:rFonts w:cs="Arial"/>
                <w:color w:val="000000"/>
                <w:sz w:val="20"/>
                <w:szCs w:val="20"/>
                <w:lang w:val="fr-FR"/>
              </w:rPr>
            </w:pPr>
          </w:p>
          <w:p w14:paraId="03F10305" w14:textId="5986BFC6" w:rsidR="00A34B92" w:rsidRPr="00A34B92" w:rsidRDefault="00A34B92" w:rsidP="00E20B9B">
            <w:pPr>
              <w:jc w:val="center"/>
              <w:rPr>
                <w:rFonts w:cs="Arial"/>
                <w:color w:val="000000"/>
                <w:sz w:val="20"/>
                <w:szCs w:val="20"/>
                <w:lang w:val="fr-FR"/>
              </w:rPr>
            </w:pPr>
            <w:r w:rsidRPr="00A34B92">
              <w:rPr>
                <w:rFonts w:cs="Arial"/>
                <w:color w:val="000000"/>
                <w:sz w:val="20"/>
                <w:szCs w:val="20"/>
                <w:lang w:val="fr-FR"/>
              </w:rPr>
              <w:t>Cette fonction peut également être assurée par du personnel administratif non opérationnel.</w:t>
            </w:r>
          </w:p>
          <w:p w14:paraId="08CA7C88" w14:textId="77777777" w:rsidR="007A3983" w:rsidRDefault="007A3983" w:rsidP="00A34B92">
            <w:pPr>
              <w:rPr>
                <w:sz w:val="20"/>
                <w:szCs w:val="20"/>
                <w:lang w:val="fr-FR"/>
              </w:rPr>
            </w:pPr>
          </w:p>
          <w:p w14:paraId="5B182394" w14:textId="77777777" w:rsidR="002F5230" w:rsidRPr="00CC1A4B" w:rsidRDefault="002F5230" w:rsidP="002F5230">
            <w:pPr>
              <w:jc w:val="center"/>
              <w:rPr>
                <w:rFonts w:cs="Arial"/>
                <w:color w:val="000000"/>
                <w:sz w:val="20"/>
                <w:szCs w:val="20"/>
                <w:lang w:val="fr-FR"/>
              </w:rPr>
            </w:pPr>
            <w:r w:rsidRPr="00CC1A4B">
              <w:rPr>
                <w:rFonts w:cs="Arial"/>
                <w:color w:val="000000"/>
                <w:sz w:val="20"/>
                <w:szCs w:val="20"/>
                <w:lang w:val="fr-FR"/>
              </w:rPr>
              <w:t>Cette fonction peut également être reprise dans le cadre de la réaffectation sur requête volontaire, prévu</w:t>
            </w:r>
            <w:r w:rsidRPr="00A30546">
              <w:rPr>
                <w:rFonts w:cs="Arial"/>
                <w:color w:val="000000"/>
                <w:sz w:val="20"/>
                <w:szCs w:val="20"/>
                <w:lang w:val="fr-FR"/>
              </w:rPr>
              <w:t>e</w:t>
            </w:r>
            <w:r w:rsidRPr="00CC1A4B">
              <w:rPr>
                <w:rFonts w:cs="Arial"/>
                <w:color w:val="000000"/>
                <w:sz w:val="20"/>
                <w:szCs w:val="20"/>
                <w:lang w:val="fr-FR"/>
              </w:rPr>
              <w:t xml:space="preserve"> à l'article 119 de l'arrêté royal du 19 avril 2014 relatif au statut du personnel opérationnel des zones de secours.</w:t>
            </w:r>
          </w:p>
          <w:p w14:paraId="4819CB1E" w14:textId="77777777" w:rsidR="002F5230" w:rsidRPr="00CC1A4B" w:rsidRDefault="002F5230" w:rsidP="002F5230">
            <w:pPr>
              <w:jc w:val="center"/>
              <w:rPr>
                <w:rFonts w:cs="Arial"/>
                <w:color w:val="000000"/>
                <w:sz w:val="20"/>
                <w:szCs w:val="20"/>
                <w:lang w:val="fr-FR"/>
              </w:rPr>
            </w:pPr>
          </w:p>
          <w:p w14:paraId="20921C63" w14:textId="77777777" w:rsidR="002F5230" w:rsidRPr="00CC1A4B" w:rsidRDefault="002F5230" w:rsidP="002F5230">
            <w:pPr>
              <w:jc w:val="center"/>
              <w:rPr>
                <w:rFonts w:cs="Arial"/>
                <w:color w:val="000000"/>
                <w:sz w:val="20"/>
                <w:szCs w:val="20"/>
                <w:lang w:val="fr-FR"/>
              </w:rPr>
            </w:pPr>
            <w:r w:rsidRPr="00CC1A4B">
              <w:rPr>
                <w:rFonts w:cs="Arial"/>
                <w:color w:val="000000"/>
                <w:sz w:val="20"/>
                <w:szCs w:val="20"/>
                <w:lang w:val="fr-FR"/>
              </w:rPr>
              <w:t xml:space="preserve">Cette fonction peut également être reprise dans le cadre de </w:t>
            </w:r>
            <w:r>
              <w:rPr>
                <w:rFonts w:cs="Arial"/>
                <w:color w:val="000000"/>
                <w:sz w:val="20"/>
                <w:szCs w:val="20"/>
                <w:lang w:val="fr-FR"/>
              </w:rPr>
              <w:t>l’a</w:t>
            </w:r>
            <w:r w:rsidRPr="001966A2">
              <w:rPr>
                <w:rFonts w:cs="Arial"/>
                <w:color w:val="000000"/>
                <w:sz w:val="20"/>
                <w:szCs w:val="20"/>
                <w:lang w:val="fr-FR"/>
              </w:rPr>
              <w:t>rrêté ministériel du 11 juin 2015 fixant la liste des fonctions allégées, adaptées visées à l'article 126, alinéa 3, de l'arrêté royal du 19 avril 2014 relatif au statut administratif du personnel opérationnel des zones de secours</w:t>
            </w:r>
            <w:r w:rsidRPr="00CC1A4B">
              <w:rPr>
                <w:rFonts w:cs="Arial"/>
                <w:color w:val="000000"/>
                <w:sz w:val="20"/>
                <w:szCs w:val="20"/>
                <w:lang w:val="fr-FR"/>
              </w:rPr>
              <w:t>.</w:t>
            </w:r>
          </w:p>
          <w:p w14:paraId="1E004BC0" w14:textId="77777777" w:rsidR="002F5230" w:rsidRPr="00A34B92" w:rsidRDefault="002F5230" w:rsidP="00A34B92">
            <w:pPr>
              <w:rPr>
                <w:sz w:val="20"/>
                <w:szCs w:val="20"/>
                <w:lang w:val="fr-FR"/>
              </w:rPr>
            </w:pPr>
          </w:p>
        </w:tc>
      </w:tr>
      <w:tr w:rsidR="002A4B21" w:rsidRPr="002F5230" w14:paraId="254BF6F4" w14:textId="77777777" w:rsidTr="00E20B9B">
        <w:tc>
          <w:tcPr>
            <w:tcW w:w="2736" w:type="dxa"/>
          </w:tcPr>
          <w:p w14:paraId="16352DB4" w14:textId="52B66337" w:rsidR="002A4B21" w:rsidRPr="00A34B92" w:rsidRDefault="00A34B92">
            <w:pPr>
              <w:rPr>
                <w:lang w:val="fr-FR"/>
              </w:rPr>
            </w:pPr>
            <w:r>
              <w:rPr>
                <w:b/>
                <w:color w:val="0000FF"/>
                <w:sz w:val="20"/>
                <w:szCs w:val="20"/>
                <w:lang w:val="fr-FR"/>
              </w:rPr>
              <w:t>Objectif</w:t>
            </w:r>
          </w:p>
        </w:tc>
        <w:tc>
          <w:tcPr>
            <w:tcW w:w="6546" w:type="dxa"/>
            <w:gridSpan w:val="2"/>
            <w:tcBorders>
              <w:top w:val="single" w:sz="4" w:space="0" w:color="auto"/>
            </w:tcBorders>
            <w:shd w:val="clear" w:color="auto" w:fill="auto"/>
          </w:tcPr>
          <w:p w14:paraId="123CFFF4" w14:textId="77777777" w:rsidR="002A4B21" w:rsidRPr="00A34B92" w:rsidRDefault="002A4B21" w:rsidP="002A4B21">
            <w:pPr>
              <w:rPr>
                <w:sz w:val="20"/>
                <w:szCs w:val="20"/>
                <w:lang w:val="fr-FR"/>
              </w:rPr>
            </w:pPr>
          </w:p>
          <w:p w14:paraId="3A0918F0" w14:textId="37CF1D83" w:rsidR="00A34B92" w:rsidRDefault="00A34B92" w:rsidP="007A3983">
            <w:pPr>
              <w:rPr>
                <w:sz w:val="20"/>
                <w:szCs w:val="20"/>
                <w:lang w:val="fr-FR"/>
              </w:rPr>
            </w:pPr>
            <w:r w:rsidRPr="00C720B3">
              <w:rPr>
                <w:sz w:val="20"/>
                <w:szCs w:val="20"/>
                <w:lang w:val="fr-FR"/>
              </w:rPr>
              <w:t xml:space="preserve">Traiter </w:t>
            </w:r>
            <w:r w:rsidR="002651C7" w:rsidRPr="00C720B3">
              <w:rPr>
                <w:sz w:val="20"/>
                <w:szCs w:val="20"/>
                <w:lang w:val="fr-FR"/>
              </w:rPr>
              <w:t>l</w:t>
            </w:r>
            <w:r w:rsidRPr="00C720B3">
              <w:rPr>
                <w:sz w:val="20"/>
                <w:szCs w:val="20"/>
                <w:lang w:val="fr-FR"/>
              </w:rPr>
              <w:t xml:space="preserve">es appels et </w:t>
            </w:r>
            <w:r w:rsidR="002651C7" w:rsidRPr="00C720B3">
              <w:rPr>
                <w:sz w:val="20"/>
                <w:szCs w:val="20"/>
                <w:lang w:val="fr-FR"/>
              </w:rPr>
              <w:t xml:space="preserve">les </w:t>
            </w:r>
            <w:r w:rsidRPr="00C720B3">
              <w:rPr>
                <w:sz w:val="20"/>
                <w:szCs w:val="20"/>
                <w:lang w:val="fr-FR"/>
              </w:rPr>
              <w:t xml:space="preserve">communications afin d'initier et </w:t>
            </w:r>
            <w:r w:rsidR="002651C7" w:rsidRPr="00C720B3">
              <w:rPr>
                <w:sz w:val="20"/>
                <w:szCs w:val="20"/>
                <w:lang w:val="fr-FR"/>
              </w:rPr>
              <w:t xml:space="preserve">de </w:t>
            </w:r>
            <w:r w:rsidRPr="00C720B3">
              <w:rPr>
                <w:sz w:val="20"/>
                <w:szCs w:val="20"/>
                <w:lang w:val="fr-FR"/>
              </w:rPr>
              <w:t>supporter les tâches opérationnelles.</w:t>
            </w:r>
          </w:p>
          <w:p w14:paraId="112721E5" w14:textId="77777777" w:rsidR="002A4B21" w:rsidRPr="00A34B92" w:rsidRDefault="002A4B21">
            <w:pPr>
              <w:rPr>
                <w:lang w:val="fr-FR"/>
              </w:rPr>
            </w:pPr>
          </w:p>
        </w:tc>
      </w:tr>
      <w:tr w:rsidR="002A4B21" w:rsidRPr="002F5230" w14:paraId="4A29B3F4" w14:textId="77777777" w:rsidTr="00E20B9B">
        <w:tc>
          <w:tcPr>
            <w:tcW w:w="2736" w:type="dxa"/>
          </w:tcPr>
          <w:p w14:paraId="23AB77D7" w14:textId="0D45A736" w:rsidR="002A4B21" w:rsidRPr="00A34B92" w:rsidRDefault="00A34B92" w:rsidP="002A4B21">
            <w:pPr>
              <w:rPr>
                <w:b/>
                <w:color w:val="0000FF"/>
                <w:sz w:val="20"/>
                <w:szCs w:val="20"/>
                <w:lang w:val="fr-FR"/>
              </w:rPr>
            </w:pPr>
            <w:r>
              <w:rPr>
                <w:b/>
                <w:color w:val="0000FF"/>
                <w:sz w:val="20"/>
                <w:szCs w:val="20"/>
                <w:lang w:val="fr-FR"/>
              </w:rPr>
              <w:t>Description</w:t>
            </w:r>
          </w:p>
          <w:p w14:paraId="04212E9A" w14:textId="77777777" w:rsidR="002A4B21" w:rsidRPr="00A34B92" w:rsidRDefault="002A4B21" w:rsidP="002A4B21">
            <w:pPr>
              <w:rPr>
                <w:b/>
                <w:color w:val="0000FF"/>
                <w:sz w:val="20"/>
                <w:szCs w:val="20"/>
                <w:lang w:val="fr-FR"/>
              </w:rPr>
            </w:pPr>
          </w:p>
          <w:p w14:paraId="5CCD81CD" w14:textId="77777777" w:rsidR="002A4B21" w:rsidRPr="00A34B92" w:rsidRDefault="002A4B21" w:rsidP="002A4B21">
            <w:pPr>
              <w:rPr>
                <w:b/>
                <w:color w:val="0000FF"/>
                <w:sz w:val="20"/>
                <w:szCs w:val="20"/>
                <w:lang w:val="fr-FR"/>
              </w:rPr>
            </w:pPr>
          </w:p>
        </w:tc>
        <w:tc>
          <w:tcPr>
            <w:tcW w:w="6546" w:type="dxa"/>
            <w:gridSpan w:val="2"/>
            <w:shd w:val="clear" w:color="auto" w:fill="auto"/>
          </w:tcPr>
          <w:p w14:paraId="080585F7" w14:textId="77777777" w:rsidR="002A4B21" w:rsidRPr="00A34B92" w:rsidRDefault="002A4B21" w:rsidP="002A4B21">
            <w:pPr>
              <w:rPr>
                <w:sz w:val="20"/>
                <w:szCs w:val="20"/>
                <w:lang w:val="fr-FR"/>
              </w:rPr>
            </w:pPr>
          </w:p>
          <w:p w14:paraId="3A2D8A37" w14:textId="31638C69" w:rsidR="00EA6F73" w:rsidRDefault="00A34B92" w:rsidP="007A3983">
            <w:pPr>
              <w:rPr>
                <w:sz w:val="20"/>
                <w:szCs w:val="20"/>
                <w:lang w:val="fr-FR"/>
              </w:rPr>
            </w:pPr>
            <w:r>
              <w:rPr>
                <w:sz w:val="20"/>
                <w:szCs w:val="20"/>
                <w:lang w:val="fr-FR"/>
              </w:rPr>
              <w:t>Le dispatcher prend les notifications</w:t>
            </w:r>
            <w:r w:rsidR="00082C8E">
              <w:rPr>
                <w:sz w:val="20"/>
                <w:szCs w:val="20"/>
                <w:lang w:val="fr-FR"/>
              </w:rPr>
              <w:t>/appels</w:t>
            </w:r>
            <w:r>
              <w:rPr>
                <w:sz w:val="20"/>
                <w:szCs w:val="20"/>
                <w:lang w:val="fr-FR"/>
              </w:rPr>
              <w:t>, les évalue conformément aux accords en vigueur au niveau zonal en matière de classification et priorité, et enregistre la notification</w:t>
            </w:r>
            <w:r w:rsidR="00082C8E">
              <w:rPr>
                <w:sz w:val="20"/>
                <w:szCs w:val="20"/>
                <w:lang w:val="fr-FR"/>
              </w:rPr>
              <w:t>/l’appel</w:t>
            </w:r>
            <w:r>
              <w:rPr>
                <w:sz w:val="20"/>
                <w:szCs w:val="20"/>
                <w:lang w:val="fr-FR"/>
              </w:rPr>
              <w:t xml:space="preserve">, uniquement si ce processus n'est pas automatisé. </w:t>
            </w:r>
          </w:p>
          <w:p w14:paraId="7264A65A" w14:textId="77777777" w:rsidR="00E20B9B" w:rsidRDefault="00E20B9B" w:rsidP="007A3983">
            <w:pPr>
              <w:rPr>
                <w:sz w:val="20"/>
                <w:szCs w:val="20"/>
                <w:lang w:val="fr-FR"/>
              </w:rPr>
            </w:pPr>
          </w:p>
          <w:p w14:paraId="5525477F" w14:textId="493A1643" w:rsidR="00EA6F73" w:rsidRDefault="00EE76E0" w:rsidP="007A3983">
            <w:pPr>
              <w:rPr>
                <w:sz w:val="20"/>
                <w:szCs w:val="20"/>
                <w:lang w:val="fr-FR"/>
              </w:rPr>
            </w:pPr>
            <w:r w:rsidRPr="007E0F9E">
              <w:rPr>
                <w:sz w:val="20"/>
                <w:szCs w:val="20"/>
                <w:lang w:val="fr-FR"/>
              </w:rPr>
              <w:t>Si le processus n'est pas encore automatisé</w:t>
            </w:r>
            <w:r w:rsidR="00627B52" w:rsidRPr="007E0F9E">
              <w:rPr>
                <w:sz w:val="20"/>
                <w:szCs w:val="20"/>
                <w:lang w:val="fr-FR"/>
              </w:rPr>
              <w:t xml:space="preserve">, </w:t>
            </w:r>
            <w:r w:rsidRPr="007E0F9E">
              <w:rPr>
                <w:sz w:val="20"/>
                <w:szCs w:val="20"/>
                <w:lang w:val="fr-FR"/>
              </w:rPr>
              <w:t>le dispatcher</w:t>
            </w:r>
            <w:r>
              <w:rPr>
                <w:sz w:val="20"/>
                <w:szCs w:val="20"/>
                <w:lang w:val="fr-FR"/>
              </w:rPr>
              <w:t xml:space="preserve"> </w:t>
            </w:r>
            <w:r w:rsidR="00A34B92">
              <w:rPr>
                <w:sz w:val="20"/>
                <w:szCs w:val="20"/>
                <w:lang w:val="fr-FR"/>
              </w:rPr>
              <w:t xml:space="preserve">alerte les </w:t>
            </w:r>
            <w:r w:rsidR="00082C8E">
              <w:rPr>
                <w:sz w:val="20"/>
                <w:szCs w:val="20"/>
                <w:lang w:val="fr-FR"/>
              </w:rPr>
              <w:t>équipe</w:t>
            </w:r>
            <w:r w:rsidR="00A34B92">
              <w:rPr>
                <w:sz w:val="20"/>
                <w:szCs w:val="20"/>
                <w:lang w:val="fr-FR"/>
              </w:rPr>
              <w:t xml:space="preserve">s et coordonne la phase de départ. Il assure une information adéquate envers les équipes et les véhicules mobilisés et coordonne la communication radio. Pendant la lutte contre l'incident, le dispatcher enregistre les informations pertinentes. </w:t>
            </w:r>
          </w:p>
          <w:p w14:paraId="1A4EC31C" w14:textId="77777777" w:rsidR="00E20B9B" w:rsidRDefault="00E20B9B" w:rsidP="007A3983">
            <w:pPr>
              <w:rPr>
                <w:sz w:val="20"/>
                <w:szCs w:val="20"/>
                <w:lang w:val="fr-FR"/>
              </w:rPr>
            </w:pPr>
          </w:p>
          <w:p w14:paraId="442C7412" w14:textId="1234AFFA" w:rsidR="00A34B92" w:rsidRDefault="00A34B92" w:rsidP="007A3983">
            <w:pPr>
              <w:rPr>
                <w:sz w:val="20"/>
                <w:szCs w:val="20"/>
                <w:lang w:val="fr-FR"/>
              </w:rPr>
            </w:pPr>
            <w:r>
              <w:rPr>
                <w:sz w:val="20"/>
                <w:szCs w:val="20"/>
                <w:lang w:val="fr-FR"/>
              </w:rPr>
              <w:t xml:space="preserve">Il traite de manière adéquate les demandes d'aide du terrain, telles que les </w:t>
            </w:r>
            <w:r w:rsidR="00B83F96">
              <w:rPr>
                <w:sz w:val="20"/>
                <w:szCs w:val="20"/>
                <w:lang w:val="fr-FR"/>
              </w:rPr>
              <w:t>demandes de renfort</w:t>
            </w:r>
            <w:r>
              <w:rPr>
                <w:sz w:val="20"/>
                <w:szCs w:val="20"/>
                <w:lang w:val="fr-FR"/>
              </w:rPr>
              <w:t xml:space="preserve"> et les demandes spécifiques.</w:t>
            </w:r>
          </w:p>
          <w:p w14:paraId="5A9FB8C0" w14:textId="77777777" w:rsidR="00E20B9B" w:rsidRDefault="00E20B9B" w:rsidP="007A3983">
            <w:pPr>
              <w:rPr>
                <w:sz w:val="20"/>
                <w:szCs w:val="20"/>
                <w:lang w:val="fr-FR"/>
              </w:rPr>
            </w:pPr>
          </w:p>
          <w:p w14:paraId="786DABE1" w14:textId="4378C8E8" w:rsidR="00A34B92" w:rsidRDefault="00A34B92" w:rsidP="007A3983">
            <w:pPr>
              <w:rPr>
                <w:sz w:val="20"/>
                <w:szCs w:val="20"/>
                <w:lang w:val="fr-FR"/>
              </w:rPr>
            </w:pPr>
            <w:r>
              <w:rPr>
                <w:sz w:val="20"/>
                <w:szCs w:val="20"/>
                <w:lang w:val="fr-FR"/>
              </w:rPr>
              <w:t>A l'issue de l'incident, il enregistre les informations pertinentes. Il évalue sa propre manière d'agir et contribue, le cas échéant, à l'évaluation générale de la notification</w:t>
            </w:r>
            <w:r w:rsidR="00082C8E">
              <w:rPr>
                <w:sz w:val="20"/>
                <w:szCs w:val="20"/>
                <w:lang w:val="fr-FR"/>
              </w:rPr>
              <w:t>/l’appel</w:t>
            </w:r>
            <w:r>
              <w:rPr>
                <w:sz w:val="20"/>
                <w:szCs w:val="20"/>
                <w:lang w:val="fr-FR"/>
              </w:rPr>
              <w:t>.</w:t>
            </w:r>
          </w:p>
          <w:p w14:paraId="52F989D6" w14:textId="1D558FFF" w:rsidR="002A4B21" w:rsidRPr="00A34B92" w:rsidRDefault="002A4B21" w:rsidP="00A34B92">
            <w:pPr>
              <w:rPr>
                <w:sz w:val="20"/>
                <w:szCs w:val="20"/>
                <w:lang w:val="fr-FR"/>
              </w:rPr>
            </w:pPr>
          </w:p>
        </w:tc>
      </w:tr>
      <w:tr w:rsidR="00AA3044" w:rsidRPr="002F5230" w14:paraId="341D8707" w14:textId="77777777" w:rsidTr="00E20B9B">
        <w:tc>
          <w:tcPr>
            <w:tcW w:w="2736" w:type="dxa"/>
          </w:tcPr>
          <w:p w14:paraId="6D2834A3" w14:textId="1191E823" w:rsidR="00AA3044" w:rsidRPr="00A34B92" w:rsidRDefault="00DC66C4" w:rsidP="002A4B21">
            <w:pPr>
              <w:rPr>
                <w:b/>
                <w:color w:val="0000FF"/>
                <w:sz w:val="20"/>
                <w:szCs w:val="20"/>
                <w:lang w:val="fr-FR"/>
              </w:rPr>
            </w:pPr>
            <w:r>
              <w:rPr>
                <w:b/>
                <w:color w:val="0000FF"/>
                <w:sz w:val="20"/>
                <w:szCs w:val="20"/>
                <w:lang w:val="fr-FR"/>
              </w:rPr>
              <w:t>Tâches-</w:t>
            </w:r>
            <w:r w:rsidR="00A34B92" w:rsidRPr="001301F2">
              <w:rPr>
                <w:b/>
                <w:color w:val="0000FF"/>
                <w:sz w:val="20"/>
                <w:szCs w:val="20"/>
                <w:lang w:val="fr-FR"/>
              </w:rPr>
              <w:t>clés et domaine</w:t>
            </w:r>
            <w:r>
              <w:rPr>
                <w:b/>
                <w:color w:val="0000FF"/>
                <w:sz w:val="20"/>
                <w:szCs w:val="20"/>
                <w:lang w:val="fr-FR"/>
              </w:rPr>
              <w:t>s</w:t>
            </w:r>
            <w:r w:rsidR="00A34B92" w:rsidRPr="001301F2">
              <w:rPr>
                <w:b/>
                <w:color w:val="0000FF"/>
                <w:sz w:val="20"/>
                <w:szCs w:val="20"/>
                <w:lang w:val="fr-FR"/>
              </w:rPr>
              <w:t xml:space="preserve"> d’activités</w:t>
            </w:r>
          </w:p>
        </w:tc>
        <w:tc>
          <w:tcPr>
            <w:tcW w:w="6546" w:type="dxa"/>
            <w:gridSpan w:val="2"/>
            <w:shd w:val="clear" w:color="auto" w:fill="auto"/>
          </w:tcPr>
          <w:p w14:paraId="4063111E" w14:textId="77777777" w:rsidR="00E20B9B" w:rsidRDefault="00E20B9B" w:rsidP="007A3983">
            <w:pPr>
              <w:outlineLvl w:val="0"/>
              <w:rPr>
                <w:rFonts w:cs="Arial"/>
                <w:b/>
                <w:sz w:val="20"/>
                <w:szCs w:val="20"/>
                <w:u w:val="single"/>
                <w:lang w:val="fr-FR"/>
              </w:rPr>
            </w:pPr>
          </w:p>
          <w:p w14:paraId="3E8B013B" w14:textId="05FAEECA" w:rsidR="007A3983" w:rsidRPr="00A34B92" w:rsidRDefault="00E20B9B" w:rsidP="007A3983">
            <w:pPr>
              <w:outlineLvl w:val="0"/>
              <w:rPr>
                <w:rFonts w:cs="Arial"/>
                <w:b/>
                <w:sz w:val="20"/>
                <w:szCs w:val="20"/>
                <w:u w:val="single"/>
                <w:lang w:val="fr-FR"/>
              </w:rPr>
            </w:pPr>
            <w:r>
              <w:rPr>
                <w:rFonts w:cs="Arial"/>
                <w:b/>
                <w:sz w:val="20"/>
                <w:szCs w:val="20"/>
                <w:u w:val="single"/>
                <w:lang w:val="fr-FR"/>
              </w:rPr>
              <w:t>Dispatcher</w:t>
            </w:r>
          </w:p>
          <w:p w14:paraId="75BB0F9E" w14:textId="77777777" w:rsidR="007A3983" w:rsidRPr="00A34B92" w:rsidRDefault="007A3983" w:rsidP="007A3983">
            <w:pPr>
              <w:rPr>
                <w:rFonts w:cs="Arial"/>
                <w:sz w:val="20"/>
                <w:szCs w:val="20"/>
                <w:lang w:val="fr-FR"/>
              </w:rPr>
            </w:pPr>
          </w:p>
          <w:p w14:paraId="5C2D9B1C" w14:textId="530E767A" w:rsidR="00E660E7" w:rsidRDefault="00E660E7" w:rsidP="007A3983">
            <w:pPr>
              <w:rPr>
                <w:rFonts w:cs="Arial"/>
                <w:color w:val="000000"/>
                <w:sz w:val="20"/>
                <w:szCs w:val="20"/>
                <w:lang w:val="fr-FR"/>
              </w:rPr>
            </w:pPr>
            <w:r>
              <w:rPr>
                <w:rFonts w:cs="Arial"/>
                <w:color w:val="000000"/>
                <w:sz w:val="20"/>
                <w:szCs w:val="20"/>
                <w:lang w:val="fr-FR"/>
              </w:rPr>
              <w:t>Réceptionner et enregistrer une notification</w:t>
            </w:r>
            <w:r w:rsidR="00082C8E">
              <w:rPr>
                <w:rFonts w:cs="Arial"/>
                <w:color w:val="000000"/>
                <w:sz w:val="20"/>
                <w:szCs w:val="20"/>
                <w:lang w:val="fr-FR"/>
              </w:rPr>
              <w:t>/un appel</w:t>
            </w:r>
            <w:r>
              <w:rPr>
                <w:rFonts w:cs="Arial"/>
                <w:color w:val="000000"/>
                <w:sz w:val="20"/>
                <w:szCs w:val="20"/>
                <w:lang w:val="fr-FR"/>
              </w:rPr>
              <w:t>.</w:t>
            </w:r>
          </w:p>
          <w:p w14:paraId="2469E1DE" w14:textId="77777777" w:rsidR="007A3983" w:rsidRPr="00A34B92" w:rsidRDefault="007A3983" w:rsidP="007A3983">
            <w:pPr>
              <w:rPr>
                <w:rFonts w:cs="Arial"/>
                <w:color w:val="000000"/>
                <w:sz w:val="20"/>
                <w:szCs w:val="20"/>
                <w:lang w:val="fr-FR"/>
              </w:rPr>
            </w:pPr>
          </w:p>
          <w:p w14:paraId="1B61A4FD" w14:textId="77777777" w:rsidR="00E660E7" w:rsidRPr="0088212C" w:rsidRDefault="00E660E7" w:rsidP="00E660E7">
            <w:pPr>
              <w:ind w:firstLine="360"/>
              <w:outlineLvl w:val="0"/>
              <w:rPr>
                <w:rFonts w:cs="Arial"/>
                <w:sz w:val="20"/>
                <w:szCs w:val="20"/>
                <w:u w:val="single"/>
                <w:lang w:val="fr-FR"/>
              </w:rPr>
            </w:pPr>
            <w:r w:rsidRPr="00A02B45">
              <w:rPr>
                <w:rFonts w:cs="Arial"/>
                <w:sz w:val="20"/>
                <w:szCs w:val="20"/>
                <w:u w:val="single"/>
                <w:lang w:val="fr-FR"/>
              </w:rPr>
              <w:t>Tâches possibles (non limitatives)</w:t>
            </w:r>
            <w:r w:rsidRPr="00A02B45">
              <w:rPr>
                <w:rFonts w:cs="Arial"/>
                <w:sz w:val="20"/>
                <w:szCs w:val="20"/>
                <w:lang w:val="fr-FR"/>
              </w:rPr>
              <w:t> :</w:t>
            </w:r>
          </w:p>
          <w:p w14:paraId="0C033E80" w14:textId="6CE41A75" w:rsidR="00E660E7" w:rsidRPr="00C720B3" w:rsidRDefault="00E660E7" w:rsidP="007A3983">
            <w:pPr>
              <w:numPr>
                <w:ilvl w:val="0"/>
                <w:numId w:val="10"/>
              </w:numPr>
              <w:rPr>
                <w:rFonts w:cs="Arial"/>
                <w:color w:val="000000"/>
                <w:sz w:val="20"/>
                <w:szCs w:val="20"/>
                <w:lang w:val="fr-FR"/>
              </w:rPr>
            </w:pPr>
            <w:r>
              <w:rPr>
                <w:rFonts w:cs="Arial"/>
                <w:color w:val="000000"/>
                <w:sz w:val="20"/>
                <w:szCs w:val="20"/>
                <w:lang w:val="fr-FR"/>
              </w:rPr>
              <w:t>Prendre une notification</w:t>
            </w:r>
            <w:r w:rsidR="00082C8E">
              <w:rPr>
                <w:rFonts w:cs="Arial"/>
                <w:color w:val="000000"/>
                <w:sz w:val="20"/>
                <w:szCs w:val="20"/>
                <w:lang w:val="fr-FR"/>
              </w:rPr>
              <w:t>/un appel</w:t>
            </w:r>
            <w:r>
              <w:rPr>
                <w:rFonts w:cs="Arial"/>
                <w:color w:val="000000"/>
                <w:sz w:val="20"/>
                <w:szCs w:val="20"/>
                <w:lang w:val="fr-FR"/>
              </w:rPr>
              <w:t xml:space="preserve"> et collecter les </w:t>
            </w:r>
            <w:r w:rsidRPr="00C720B3">
              <w:rPr>
                <w:rFonts w:cs="Arial"/>
                <w:color w:val="000000"/>
                <w:sz w:val="20"/>
                <w:szCs w:val="20"/>
                <w:lang w:val="fr-FR"/>
              </w:rPr>
              <w:t>données</w:t>
            </w:r>
            <w:r w:rsidR="002651C7" w:rsidRPr="00C720B3">
              <w:rPr>
                <w:rFonts w:cs="Arial"/>
                <w:color w:val="000000"/>
                <w:sz w:val="20"/>
                <w:szCs w:val="20"/>
                <w:lang w:val="fr-FR"/>
              </w:rPr>
              <w:t>-</w:t>
            </w:r>
            <w:r w:rsidRPr="00C720B3">
              <w:rPr>
                <w:rFonts w:cs="Arial"/>
                <w:color w:val="000000"/>
                <w:sz w:val="20"/>
                <w:szCs w:val="20"/>
                <w:lang w:val="fr-FR"/>
              </w:rPr>
              <w:t>clés</w:t>
            </w:r>
          </w:p>
          <w:p w14:paraId="65A1AF18" w14:textId="38F6A394" w:rsidR="00E660E7" w:rsidRDefault="00E660E7" w:rsidP="007A3983">
            <w:pPr>
              <w:numPr>
                <w:ilvl w:val="0"/>
                <w:numId w:val="10"/>
              </w:numPr>
              <w:rPr>
                <w:rFonts w:cs="Arial"/>
                <w:color w:val="000000"/>
                <w:sz w:val="20"/>
                <w:szCs w:val="20"/>
                <w:lang w:val="fr-FR"/>
              </w:rPr>
            </w:pPr>
            <w:r>
              <w:rPr>
                <w:rFonts w:cs="Arial"/>
                <w:color w:val="000000"/>
                <w:sz w:val="20"/>
                <w:szCs w:val="20"/>
                <w:lang w:val="fr-FR"/>
              </w:rPr>
              <w:t>Enregistrer la notification</w:t>
            </w:r>
            <w:r w:rsidR="00082C8E">
              <w:rPr>
                <w:rFonts w:cs="Arial"/>
                <w:color w:val="000000"/>
                <w:sz w:val="20"/>
                <w:szCs w:val="20"/>
                <w:lang w:val="fr-FR"/>
              </w:rPr>
              <w:t>/l’appel</w:t>
            </w:r>
          </w:p>
          <w:p w14:paraId="7DA4724D" w14:textId="316D157A" w:rsidR="00E660E7" w:rsidRDefault="00E660E7" w:rsidP="007A3983">
            <w:pPr>
              <w:numPr>
                <w:ilvl w:val="0"/>
                <w:numId w:val="10"/>
              </w:numPr>
              <w:rPr>
                <w:rFonts w:cs="Arial"/>
                <w:color w:val="000000"/>
                <w:sz w:val="20"/>
                <w:szCs w:val="20"/>
                <w:lang w:val="fr-FR"/>
              </w:rPr>
            </w:pPr>
            <w:r>
              <w:rPr>
                <w:rFonts w:cs="Arial"/>
                <w:color w:val="000000"/>
                <w:sz w:val="20"/>
                <w:szCs w:val="20"/>
                <w:lang w:val="fr-FR"/>
              </w:rPr>
              <w:lastRenderedPageBreak/>
              <w:t>Classer et établir les priori</w:t>
            </w:r>
            <w:r w:rsidR="00082C8E">
              <w:rPr>
                <w:rFonts w:cs="Arial"/>
                <w:color w:val="000000"/>
                <w:sz w:val="20"/>
                <w:szCs w:val="20"/>
                <w:lang w:val="fr-FR"/>
              </w:rPr>
              <w:t xml:space="preserve">tés relatives à la notification/l’appel </w:t>
            </w:r>
            <w:r>
              <w:rPr>
                <w:rFonts w:cs="Arial"/>
                <w:color w:val="000000"/>
                <w:sz w:val="20"/>
                <w:szCs w:val="20"/>
                <w:lang w:val="fr-FR"/>
              </w:rPr>
              <w:t>conformément aux accords convenus.</w:t>
            </w:r>
          </w:p>
          <w:p w14:paraId="7397F6CF" w14:textId="77777777" w:rsidR="007A3983" w:rsidRPr="00A34B92" w:rsidRDefault="007A3983" w:rsidP="007A3983">
            <w:pPr>
              <w:ind w:left="720"/>
              <w:rPr>
                <w:rFonts w:cs="Arial"/>
                <w:color w:val="000000"/>
                <w:sz w:val="20"/>
                <w:szCs w:val="20"/>
                <w:lang w:val="fr-FR"/>
              </w:rPr>
            </w:pPr>
          </w:p>
          <w:p w14:paraId="09D4560E" w14:textId="31F615A7" w:rsidR="00E660E7" w:rsidRDefault="00E660E7" w:rsidP="007A3983">
            <w:pPr>
              <w:rPr>
                <w:rFonts w:cs="Arial"/>
                <w:color w:val="000000"/>
                <w:sz w:val="20"/>
                <w:szCs w:val="20"/>
                <w:lang w:val="fr-FR"/>
              </w:rPr>
            </w:pPr>
            <w:r>
              <w:rPr>
                <w:rFonts w:cs="Arial"/>
                <w:color w:val="000000"/>
                <w:sz w:val="20"/>
                <w:szCs w:val="20"/>
                <w:lang w:val="fr-FR"/>
              </w:rPr>
              <w:t>Support de la mobilisation.</w:t>
            </w:r>
          </w:p>
          <w:p w14:paraId="7BCCA5F1" w14:textId="77777777" w:rsidR="007A3983" w:rsidRPr="00A34B92" w:rsidRDefault="007A3983" w:rsidP="007A3983">
            <w:pPr>
              <w:rPr>
                <w:rFonts w:cs="Arial"/>
                <w:color w:val="000000"/>
                <w:sz w:val="20"/>
                <w:szCs w:val="20"/>
                <w:lang w:val="fr-FR"/>
              </w:rPr>
            </w:pPr>
          </w:p>
          <w:p w14:paraId="650A4E6C" w14:textId="77777777" w:rsidR="00E660E7" w:rsidRPr="0088212C" w:rsidRDefault="00E660E7" w:rsidP="00E660E7">
            <w:pPr>
              <w:ind w:firstLine="360"/>
              <w:outlineLvl w:val="0"/>
              <w:rPr>
                <w:rFonts w:cs="Arial"/>
                <w:sz w:val="20"/>
                <w:szCs w:val="20"/>
                <w:u w:val="single"/>
                <w:lang w:val="fr-FR"/>
              </w:rPr>
            </w:pPr>
            <w:r w:rsidRPr="00A02B45">
              <w:rPr>
                <w:rFonts w:cs="Arial"/>
                <w:sz w:val="20"/>
                <w:szCs w:val="20"/>
                <w:u w:val="single"/>
                <w:lang w:val="fr-FR"/>
              </w:rPr>
              <w:t>Tâches possibles (non limitatives)</w:t>
            </w:r>
            <w:r w:rsidRPr="00A02B45">
              <w:rPr>
                <w:rFonts w:cs="Arial"/>
                <w:sz w:val="20"/>
                <w:szCs w:val="20"/>
                <w:lang w:val="fr-FR"/>
              </w:rPr>
              <w:t> :</w:t>
            </w:r>
          </w:p>
          <w:p w14:paraId="03D766A3" w14:textId="4D381860" w:rsidR="00183AA0" w:rsidRDefault="00183AA0" w:rsidP="007A3983">
            <w:pPr>
              <w:numPr>
                <w:ilvl w:val="0"/>
                <w:numId w:val="10"/>
              </w:numPr>
              <w:rPr>
                <w:rFonts w:cs="Arial"/>
                <w:color w:val="000000"/>
                <w:sz w:val="20"/>
                <w:szCs w:val="20"/>
                <w:lang w:val="fr-FR"/>
              </w:rPr>
            </w:pPr>
            <w:r>
              <w:rPr>
                <w:rFonts w:cs="Arial"/>
                <w:color w:val="000000"/>
                <w:sz w:val="20"/>
                <w:szCs w:val="20"/>
                <w:lang w:val="fr-FR"/>
              </w:rPr>
              <w:t xml:space="preserve">Alerter les services/personnes adéquates selon les accords établis </w:t>
            </w:r>
            <w:r w:rsidR="005C25B4">
              <w:rPr>
                <w:rFonts w:cs="Arial"/>
                <w:color w:val="000000"/>
                <w:sz w:val="20"/>
                <w:szCs w:val="20"/>
                <w:lang w:val="fr-FR"/>
              </w:rPr>
              <w:t>ou renvoyer aux instances ad hoc, pour autant que ce processus ne soit pas automatisé</w:t>
            </w:r>
          </w:p>
          <w:p w14:paraId="29EF47A7" w14:textId="006C0045" w:rsidR="005C25B4" w:rsidRDefault="005C25B4" w:rsidP="007A3983">
            <w:pPr>
              <w:numPr>
                <w:ilvl w:val="0"/>
                <w:numId w:val="10"/>
              </w:numPr>
              <w:rPr>
                <w:rFonts w:cs="Arial"/>
                <w:color w:val="000000"/>
                <w:sz w:val="20"/>
                <w:szCs w:val="20"/>
                <w:lang w:val="fr-FR"/>
              </w:rPr>
            </w:pPr>
            <w:r>
              <w:rPr>
                <w:rFonts w:cs="Arial"/>
                <w:color w:val="000000"/>
                <w:sz w:val="20"/>
                <w:szCs w:val="20"/>
                <w:lang w:val="fr-FR"/>
              </w:rPr>
              <w:t>Contrôler les équipes engagées en ce qui concerne la nature et le site de l'incident</w:t>
            </w:r>
          </w:p>
          <w:p w14:paraId="4A531A94" w14:textId="77777777" w:rsidR="005C25B4" w:rsidRDefault="005C25B4" w:rsidP="007A3983">
            <w:pPr>
              <w:numPr>
                <w:ilvl w:val="0"/>
                <w:numId w:val="10"/>
              </w:numPr>
              <w:rPr>
                <w:rFonts w:cs="Arial"/>
                <w:color w:val="000000"/>
                <w:sz w:val="20"/>
                <w:szCs w:val="20"/>
                <w:lang w:val="fr-FR"/>
              </w:rPr>
            </w:pPr>
            <w:r>
              <w:rPr>
                <w:rFonts w:cs="Arial"/>
                <w:color w:val="000000"/>
                <w:sz w:val="20"/>
                <w:szCs w:val="20"/>
                <w:lang w:val="fr-FR"/>
              </w:rPr>
              <w:t>Veiller à une application correcte des procédures de liaison</w:t>
            </w:r>
          </w:p>
          <w:p w14:paraId="43620314" w14:textId="4FF4AD2D" w:rsidR="005C25B4" w:rsidRDefault="00082C8E" w:rsidP="007A3983">
            <w:pPr>
              <w:numPr>
                <w:ilvl w:val="0"/>
                <w:numId w:val="10"/>
              </w:numPr>
              <w:rPr>
                <w:rFonts w:cs="Arial"/>
                <w:color w:val="000000"/>
                <w:sz w:val="20"/>
                <w:szCs w:val="20"/>
                <w:lang w:val="fr-FR"/>
              </w:rPr>
            </w:pPr>
            <w:r>
              <w:rPr>
                <w:rFonts w:cs="Arial"/>
                <w:color w:val="000000"/>
                <w:sz w:val="20"/>
                <w:szCs w:val="20"/>
                <w:lang w:val="fr-FR"/>
              </w:rPr>
              <w:t>Identifier</w:t>
            </w:r>
            <w:r w:rsidR="005C25B4">
              <w:rPr>
                <w:rFonts w:cs="Arial"/>
                <w:color w:val="000000"/>
                <w:sz w:val="20"/>
                <w:szCs w:val="20"/>
                <w:lang w:val="fr-FR"/>
              </w:rPr>
              <w:t xml:space="preserve"> les d</w:t>
            </w:r>
            <w:r>
              <w:rPr>
                <w:rFonts w:cs="Arial"/>
                <w:color w:val="000000"/>
                <w:sz w:val="20"/>
                <w:szCs w:val="20"/>
                <w:lang w:val="fr-FR"/>
              </w:rPr>
              <w:t>ysfonctionn</w:t>
            </w:r>
            <w:r w:rsidR="005C25B4">
              <w:rPr>
                <w:rFonts w:cs="Arial"/>
                <w:color w:val="000000"/>
                <w:sz w:val="20"/>
                <w:szCs w:val="20"/>
                <w:lang w:val="fr-FR"/>
              </w:rPr>
              <w:t>ement</w:t>
            </w:r>
            <w:r w:rsidR="00562114">
              <w:rPr>
                <w:rFonts w:cs="Arial"/>
                <w:color w:val="000000"/>
                <w:sz w:val="20"/>
                <w:szCs w:val="20"/>
                <w:lang w:val="fr-FR"/>
              </w:rPr>
              <w:t>s</w:t>
            </w:r>
            <w:r w:rsidR="005C25B4">
              <w:rPr>
                <w:rFonts w:cs="Arial"/>
                <w:color w:val="000000"/>
                <w:sz w:val="20"/>
                <w:szCs w:val="20"/>
                <w:lang w:val="fr-FR"/>
              </w:rPr>
              <w:t xml:space="preserve"> dans le système de dispatching, en évaluer les conséquences pour le processus opérationnel et entreprendre l'action adéquate</w:t>
            </w:r>
          </w:p>
          <w:p w14:paraId="5E62636C" w14:textId="0DF4B720" w:rsidR="007A3983" w:rsidRDefault="005C25B4" w:rsidP="007A3983">
            <w:pPr>
              <w:numPr>
                <w:ilvl w:val="0"/>
                <w:numId w:val="10"/>
              </w:numPr>
              <w:rPr>
                <w:rFonts w:cs="Arial"/>
                <w:color w:val="000000"/>
                <w:sz w:val="20"/>
                <w:szCs w:val="20"/>
                <w:lang w:val="fr-FR"/>
              </w:rPr>
            </w:pPr>
            <w:r>
              <w:rPr>
                <w:rFonts w:cs="Arial"/>
                <w:color w:val="000000"/>
                <w:sz w:val="20"/>
                <w:szCs w:val="20"/>
                <w:lang w:val="fr-FR"/>
              </w:rPr>
              <w:t>Fournir aux équipes de secours les informations nécessaires relatives à l'incident</w:t>
            </w:r>
          </w:p>
          <w:p w14:paraId="0021F95B" w14:textId="52D5B35E" w:rsidR="005C25B4" w:rsidRPr="00A34B92" w:rsidRDefault="005C25B4" w:rsidP="007A3983">
            <w:pPr>
              <w:numPr>
                <w:ilvl w:val="0"/>
                <w:numId w:val="10"/>
              </w:numPr>
              <w:rPr>
                <w:rFonts w:cs="Arial"/>
                <w:color w:val="000000"/>
                <w:sz w:val="20"/>
                <w:szCs w:val="20"/>
                <w:lang w:val="fr-FR"/>
              </w:rPr>
            </w:pPr>
            <w:r>
              <w:rPr>
                <w:rFonts w:cs="Arial"/>
                <w:color w:val="000000"/>
                <w:sz w:val="20"/>
                <w:szCs w:val="20"/>
                <w:lang w:val="fr-FR"/>
              </w:rPr>
              <w:t>A</w:t>
            </w:r>
            <w:r w:rsidR="00082C8E">
              <w:rPr>
                <w:rFonts w:cs="Arial"/>
                <w:color w:val="000000"/>
                <w:sz w:val="20"/>
                <w:szCs w:val="20"/>
                <w:lang w:val="fr-FR"/>
              </w:rPr>
              <w:t>jus</w:t>
            </w:r>
            <w:r>
              <w:rPr>
                <w:rFonts w:cs="Arial"/>
                <w:color w:val="000000"/>
                <w:sz w:val="20"/>
                <w:szCs w:val="20"/>
                <w:lang w:val="fr-FR"/>
              </w:rPr>
              <w:t>ter</w:t>
            </w:r>
            <w:r w:rsidR="00082C8E">
              <w:rPr>
                <w:rFonts w:cs="Arial"/>
                <w:color w:val="000000"/>
                <w:sz w:val="20"/>
                <w:szCs w:val="20"/>
                <w:lang w:val="fr-FR"/>
              </w:rPr>
              <w:t xml:space="preserve"> les moyens de</w:t>
            </w:r>
            <w:r>
              <w:rPr>
                <w:rFonts w:cs="Arial"/>
                <w:color w:val="000000"/>
                <w:sz w:val="20"/>
                <w:szCs w:val="20"/>
                <w:lang w:val="fr-FR"/>
              </w:rPr>
              <w:t xml:space="preserve"> l'intervention si des informations complémentaires l'imposent</w:t>
            </w:r>
          </w:p>
          <w:p w14:paraId="6195F010" w14:textId="61EA7633" w:rsidR="007A3983" w:rsidRDefault="00082C8E" w:rsidP="007A3983">
            <w:pPr>
              <w:numPr>
                <w:ilvl w:val="0"/>
                <w:numId w:val="10"/>
              </w:numPr>
              <w:rPr>
                <w:rFonts w:cs="Arial"/>
                <w:color w:val="000000"/>
                <w:sz w:val="20"/>
                <w:szCs w:val="20"/>
                <w:lang w:val="fr-FR"/>
              </w:rPr>
            </w:pPr>
            <w:r>
              <w:rPr>
                <w:rFonts w:cs="Arial"/>
                <w:color w:val="000000"/>
                <w:sz w:val="20"/>
                <w:szCs w:val="20"/>
                <w:lang w:val="fr-FR"/>
              </w:rPr>
              <w:t>Appliquer</w:t>
            </w:r>
            <w:r w:rsidR="005C25B4">
              <w:rPr>
                <w:rFonts w:cs="Arial"/>
                <w:color w:val="000000"/>
                <w:sz w:val="20"/>
                <w:szCs w:val="20"/>
                <w:lang w:val="fr-FR"/>
              </w:rPr>
              <w:t xml:space="preserve"> la procédure</w:t>
            </w:r>
            <w:r>
              <w:rPr>
                <w:rFonts w:cs="Arial"/>
                <w:color w:val="000000"/>
                <w:sz w:val="20"/>
                <w:szCs w:val="20"/>
                <w:lang w:val="fr-FR"/>
              </w:rPr>
              <w:t xml:space="preserve"> de montée en puissance</w:t>
            </w:r>
            <w:r w:rsidR="005C25B4">
              <w:rPr>
                <w:rFonts w:cs="Arial"/>
                <w:color w:val="000000"/>
                <w:sz w:val="20"/>
                <w:szCs w:val="20"/>
                <w:lang w:val="fr-FR"/>
              </w:rPr>
              <w:t xml:space="preserve"> d'augmentation des effectifs</w:t>
            </w:r>
          </w:p>
          <w:p w14:paraId="68F86504" w14:textId="58BD2954" w:rsidR="005C25B4" w:rsidRPr="00A34B92" w:rsidRDefault="005C25B4" w:rsidP="007A3983">
            <w:pPr>
              <w:numPr>
                <w:ilvl w:val="0"/>
                <w:numId w:val="10"/>
              </w:numPr>
              <w:rPr>
                <w:rFonts w:cs="Arial"/>
                <w:color w:val="000000"/>
                <w:sz w:val="20"/>
                <w:szCs w:val="20"/>
                <w:lang w:val="fr-FR"/>
              </w:rPr>
            </w:pPr>
            <w:r>
              <w:rPr>
                <w:rFonts w:cs="Arial"/>
                <w:color w:val="000000"/>
                <w:sz w:val="20"/>
                <w:szCs w:val="20"/>
                <w:lang w:val="fr-FR"/>
              </w:rPr>
              <w:t>Maintenir le contact avec les équipes de secours pendant l'intervention, en tant que point d'information central</w:t>
            </w:r>
          </w:p>
          <w:p w14:paraId="0E6BE3BF" w14:textId="77777777" w:rsidR="007A3983" w:rsidRPr="00A34B92" w:rsidRDefault="007A3983" w:rsidP="007A3983">
            <w:pPr>
              <w:ind w:left="720"/>
              <w:rPr>
                <w:rFonts w:cs="Arial"/>
                <w:color w:val="000000"/>
                <w:sz w:val="20"/>
                <w:szCs w:val="20"/>
                <w:lang w:val="fr-FR"/>
              </w:rPr>
            </w:pPr>
          </w:p>
          <w:p w14:paraId="5C0CDE9E" w14:textId="74CEA679" w:rsidR="007A3983" w:rsidRPr="00A34B92" w:rsidRDefault="00082C8E" w:rsidP="007A3983">
            <w:pPr>
              <w:rPr>
                <w:rFonts w:cs="Arial"/>
                <w:color w:val="000000"/>
                <w:sz w:val="20"/>
                <w:szCs w:val="20"/>
                <w:lang w:val="fr-FR"/>
              </w:rPr>
            </w:pPr>
            <w:r>
              <w:rPr>
                <w:rFonts w:cs="Arial"/>
                <w:color w:val="000000"/>
                <w:sz w:val="20"/>
                <w:szCs w:val="20"/>
                <w:lang w:val="fr-FR"/>
              </w:rPr>
              <w:t>Clôture de la notification/l’appel</w:t>
            </w:r>
          </w:p>
          <w:p w14:paraId="74C53121" w14:textId="77777777" w:rsidR="007A3983" w:rsidRPr="00A34B92" w:rsidRDefault="007A3983" w:rsidP="007A3983">
            <w:pPr>
              <w:rPr>
                <w:rFonts w:cs="Arial"/>
                <w:color w:val="000000"/>
                <w:sz w:val="20"/>
                <w:szCs w:val="20"/>
                <w:lang w:val="fr-FR"/>
              </w:rPr>
            </w:pPr>
          </w:p>
          <w:p w14:paraId="45E4D1A4" w14:textId="77777777" w:rsidR="00935F80" w:rsidRPr="0088212C" w:rsidRDefault="00935F80" w:rsidP="00935F80">
            <w:pPr>
              <w:ind w:firstLine="360"/>
              <w:outlineLvl w:val="0"/>
              <w:rPr>
                <w:rFonts w:cs="Arial"/>
                <w:sz w:val="20"/>
                <w:szCs w:val="20"/>
                <w:u w:val="single"/>
                <w:lang w:val="fr-FR"/>
              </w:rPr>
            </w:pPr>
            <w:r w:rsidRPr="00A02B45">
              <w:rPr>
                <w:rFonts w:cs="Arial"/>
                <w:sz w:val="20"/>
                <w:szCs w:val="20"/>
                <w:u w:val="single"/>
                <w:lang w:val="fr-FR"/>
              </w:rPr>
              <w:t>Tâches possibles (non limitatives)</w:t>
            </w:r>
            <w:r w:rsidRPr="00A02B45">
              <w:rPr>
                <w:rFonts w:cs="Arial"/>
                <w:sz w:val="20"/>
                <w:szCs w:val="20"/>
                <w:lang w:val="fr-FR"/>
              </w:rPr>
              <w:t> :</w:t>
            </w:r>
          </w:p>
          <w:p w14:paraId="764B6547" w14:textId="6DA15A54" w:rsidR="00935F80" w:rsidRDefault="00935F80" w:rsidP="007A3983">
            <w:pPr>
              <w:numPr>
                <w:ilvl w:val="0"/>
                <w:numId w:val="10"/>
              </w:numPr>
              <w:rPr>
                <w:rFonts w:cs="Arial"/>
                <w:color w:val="000000"/>
                <w:sz w:val="20"/>
                <w:szCs w:val="20"/>
                <w:lang w:val="fr-FR"/>
              </w:rPr>
            </w:pPr>
            <w:r>
              <w:rPr>
                <w:rFonts w:cs="Arial"/>
                <w:color w:val="000000"/>
                <w:sz w:val="20"/>
                <w:szCs w:val="20"/>
                <w:lang w:val="fr-FR"/>
              </w:rPr>
              <w:t>Consigner toutes les informations pertinentes lors de la clôture d'un incident</w:t>
            </w:r>
          </w:p>
          <w:p w14:paraId="62133BD4" w14:textId="6122E3CE" w:rsidR="00935F80" w:rsidRDefault="00935F80" w:rsidP="007A3983">
            <w:pPr>
              <w:numPr>
                <w:ilvl w:val="0"/>
                <w:numId w:val="10"/>
              </w:numPr>
              <w:rPr>
                <w:rFonts w:cs="Arial"/>
                <w:color w:val="000000"/>
                <w:sz w:val="20"/>
                <w:szCs w:val="20"/>
                <w:lang w:val="fr-FR"/>
              </w:rPr>
            </w:pPr>
            <w:r>
              <w:rPr>
                <w:rFonts w:cs="Arial"/>
                <w:color w:val="000000"/>
                <w:sz w:val="20"/>
                <w:szCs w:val="20"/>
                <w:lang w:val="fr-FR"/>
              </w:rPr>
              <w:t xml:space="preserve">Veille à la disponibilité des </w:t>
            </w:r>
            <w:r w:rsidRPr="007E0F9E">
              <w:rPr>
                <w:rFonts w:cs="Arial"/>
                <w:color w:val="000000"/>
                <w:sz w:val="20"/>
                <w:szCs w:val="20"/>
                <w:lang w:val="fr-FR"/>
              </w:rPr>
              <w:t xml:space="preserve">équipes </w:t>
            </w:r>
            <w:r w:rsidR="002651C7" w:rsidRPr="007E0F9E">
              <w:rPr>
                <w:rFonts w:cs="Arial"/>
                <w:color w:val="000000"/>
                <w:sz w:val="20"/>
                <w:szCs w:val="20"/>
                <w:lang w:val="fr-FR"/>
              </w:rPr>
              <w:t>dé</w:t>
            </w:r>
            <w:r w:rsidRPr="007E0F9E">
              <w:rPr>
                <w:rFonts w:cs="Arial"/>
                <w:color w:val="000000"/>
                <w:sz w:val="20"/>
                <w:szCs w:val="20"/>
                <w:lang w:val="fr-FR"/>
              </w:rPr>
              <w:t>mobilisées</w:t>
            </w:r>
          </w:p>
          <w:p w14:paraId="59994ACF" w14:textId="77777777" w:rsidR="00935F80" w:rsidRDefault="00935F80" w:rsidP="007A3983">
            <w:pPr>
              <w:numPr>
                <w:ilvl w:val="0"/>
                <w:numId w:val="10"/>
              </w:numPr>
              <w:rPr>
                <w:rFonts w:cs="Arial"/>
                <w:color w:val="000000"/>
                <w:sz w:val="20"/>
                <w:szCs w:val="20"/>
                <w:lang w:val="fr-FR"/>
              </w:rPr>
            </w:pPr>
            <w:r>
              <w:rPr>
                <w:rFonts w:cs="Arial"/>
                <w:color w:val="000000"/>
                <w:sz w:val="20"/>
                <w:szCs w:val="20"/>
                <w:lang w:val="fr-FR"/>
              </w:rPr>
              <w:t>Evaluer ses actions personnelles</w:t>
            </w:r>
          </w:p>
          <w:p w14:paraId="39827DE2" w14:textId="274D9A8C" w:rsidR="00935F80" w:rsidRDefault="00935F80" w:rsidP="007A3983">
            <w:pPr>
              <w:numPr>
                <w:ilvl w:val="0"/>
                <w:numId w:val="10"/>
              </w:numPr>
              <w:rPr>
                <w:rFonts w:cs="Arial"/>
                <w:color w:val="000000"/>
                <w:sz w:val="20"/>
                <w:szCs w:val="20"/>
                <w:lang w:val="fr-FR"/>
              </w:rPr>
            </w:pPr>
            <w:r>
              <w:rPr>
                <w:rFonts w:cs="Arial"/>
                <w:color w:val="000000"/>
                <w:sz w:val="20"/>
                <w:szCs w:val="20"/>
                <w:lang w:val="fr-FR"/>
              </w:rPr>
              <w:t>Signaler et rapporter les points d'amélioration au niveau des procédures et des méthodes de travail</w:t>
            </w:r>
          </w:p>
          <w:p w14:paraId="3A784C8D" w14:textId="6AB594EC" w:rsidR="001056C5" w:rsidRPr="00A34B92" w:rsidRDefault="001056C5" w:rsidP="00935F80">
            <w:pPr>
              <w:ind w:left="720"/>
              <w:rPr>
                <w:rFonts w:cs="Arial"/>
                <w:color w:val="000000"/>
                <w:sz w:val="20"/>
                <w:szCs w:val="20"/>
                <w:lang w:val="fr-FR"/>
              </w:rPr>
            </w:pPr>
          </w:p>
        </w:tc>
      </w:tr>
      <w:tr w:rsidR="00627B52" w:rsidRPr="002F5230" w14:paraId="2122182D" w14:textId="77777777" w:rsidTr="00E20B9B">
        <w:tc>
          <w:tcPr>
            <w:tcW w:w="2736" w:type="dxa"/>
          </w:tcPr>
          <w:p w14:paraId="4B4A25F7" w14:textId="0C266360" w:rsidR="00627B52" w:rsidRPr="00A34B92" w:rsidRDefault="00627B52" w:rsidP="00E20B9B">
            <w:pPr>
              <w:rPr>
                <w:b/>
                <w:color w:val="0000FF"/>
                <w:sz w:val="20"/>
                <w:szCs w:val="20"/>
                <w:lang w:val="fr-FR"/>
              </w:rPr>
            </w:pPr>
          </w:p>
        </w:tc>
        <w:tc>
          <w:tcPr>
            <w:tcW w:w="6546" w:type="dxa"/>
            <w:gridSpan w:val="2"/>
          </w:tcPr>
          <w:p w14:paraId="4FA76399" w14:textId="77777777" w:rsidR="00627B52" w:rsidRPr="007E0F9E" w:rsidRDefault="00627B52" w:rsidP="00AA5B51">
            <w:pPr>
              <w:rPr>
                <w:sz w:val="20"/>
                <w:szCs w:val="20"/>
                <w:lang w:val="fr-FR"/>
              </w:rPr>
            </w:pPr>
          </w:p>
          <w:p w14:paraId="63A4BE58" w14:textId="77777777" w:rsidR="00627B52" w:rsidRPr="004C5D75" w:rsidRDefault="00627B52" w:rsidP="00AA5B51">
            <w:pPr>
              <w:jc w:val="both"/>
              <w:outlineLvl w:val="0"/>
              <w:rPr>
                <w:sz w:val="20"/>
                <w:szCs w:val="20"/>
                <w:lang w:val="fr-FR"/>
              </w:rPr>
            </w:pPr>
            <w:r w:rsidRPr="004C5D75">
              <w:rPr>
                <w:sz w:val="20"/>
                <w:szCs w:val="20"/>
                <w:lang w:val="fr-FR"/>
              </w:rPr>
              <w:t>La description de fonction pour les parties :</w:t>
            </w:r>
          </w:p>
          <w:p w14:paraId="42272709" w14:textId="77777777" w:rsidR="00627B52" w:rsidRPr="004C5D75" w:rsidRDefault="00627B52" w:rsidP="00627B52">
            <w:pPr>
              <w:pStyle w:val="Lijstalinea"/>
              <w:numPr>
                <w:ilvl w:val="0"/>
                <w:numId w:val="13"/>
              </w:numPr>
              <w:jc w:val="both"/>
              <w:outlineLvl w:val="0"/>
              <w:rPr>
                <w:rFonts w:ascii="Arial" w:hAnsi="Arial" w:cs="Arial"/>
                <w:sz w:val="20"/>
                <w:szCs w:val="20"/>
                <w:lang w:val="fr-FR"/>
              </w:rPr>
            </w:pPr>
            <w:r w:rsidRPr="004C5D75">
              <w:rPr>
                <w:rFonts w:ascii="Arial" w:hAnsi="Arial" w:cs="Arial"/>
                <w:sz w:val="20"/>
                <w:szCs w:val="20"/>
                <w:lang w:val="fr-FR"/>
              </w:rPr>
              <w:t>Place dans l'organisation</w:t>
            </w:r>
          </w:p>
          <w:p w14:paraId="731161C7" w14:textId="77777777" w:rsidR="00627B52" w:rsidRPr="004C5D75" w:rsidRDefault="00627B52" w:rsidP="00627B52">
            <w:pPr>
              <w:pStyle w:val="Lijstalinea"/>
              <w:numPr>
                <w:ilvl w:val="0"/>
                <w:numId w:val="13"/>
              </w:numPr>
              <w:jc w:val="both"/>
              <w:outlineLvl w:val="0"/>
              <w:rPr>
                <w:rFonts w:ascii="Arial" w:hAnsi="Arial" w:cs="Arial"/>
                <w:sz w:val="20"/>
                <w:szCs w:val="20"/>
                <w:lang w:val="fr-FR"/>
              </w:rPr>
            </w:pPr>
            <w:r w:rsidRPr="004C5D75">
              <w:rPr>
                <w:rFonts w:ascii="Arial" w:hAnsi="Arial" w:cs="Arial"/>
                <w:sz w:val="20"/>
                <w:szCs w:val="20"/>
                <w:lang w:val="fr-FR"/>
              </w:rPr>
              <w:t>Eléments de réseau</w:t>
            </w:r>
          </w:p>
          <w:p w14:paraId="7CE10381" w14:textId="77777777" w:rsidR="00627B52" w:rsidRPr="004C5D75" w:rsidRDefault="00627B52" w:rsidP="00627B52">
            <w:pPr>
              <w:pStyle w:val="Lijstalinea"/>
              <w:numPr>
                <w:ilvl w:val="0"/>
                <w:numId w:val="13"/>
              </w:numPr>
              <w:jc w:val="both"/>
              <w:outlineLvl w:val="0"/>
              <w:rPr>
                <w:rFonts w:ascii="Arial" w:hAnsi="Arial" w:cs="Arial"/>
                <w:sz w:val="20"/>
                <w:szCs w:val="20"/>
                <w:lang w:val="fr-FR"/>
              </w:rPr>
            </w:pPr>
            <w:r w:rsidRPr="004C5D75">
              <w:rPr>
                <w:rFonts w:ascii="Arial" w:hAnsi="Arial" w:cs="Arial"/>
                <w:sz w:val="20"/>
                <w:szCs w:val="20"/>
                <w:lang w:val="fr-FR"/>
              </w:rPr>
              <w:t>Autonomie</w:t>
            </w:r>
          </w:p>
          <w:p w14:paraId="5F506193" w14:textId="77777777" w:rsidR="00627B52" w:rsidRPr="004C5D75" w:rsidRDefault="00627B52" w:rsidP="00627B52">
            <w:pPr>
              <w:pStyle w:val="Lijstalinea"/>
              <w:numPr>
                <w:ilvl w:val="0"/>
                <w:numId w:val="13"/>
              </w:numPr>
              <w:jc w:val="both"/>
              <w:outlineLvl w:val="0"/>
              <w:rPr>
                <w:rFonts w:ascii="Arial" w:hAnsi="Arial" w:cs="Arial"/>
                <w:sz w:val="20"/>
                <w:szCs w:val="20"/>
                <w:lang w:val="fr-FR"/>
              </w:rPr>
            </w:pPr>
            <w:r w:rsidRPr="004C5D75">
              <w:rPr>
                <w:rFonts w:ascii="Arial" w:hAnsi="Arial" w:cs="Arial"/>
                <w:sz w:val="20"/>
                <w:szCs w:val="20"/>
                <w:lang w:val="fr-FR"/>
              </w:rPr>
              <w:t>Situations et conditions de travail</w:t>
            </w:r>
          </w:p>
          <w:p w14:paraId="29BC2C08" w14:textId="77777777" w:rsidR="00627B52" w:rsidRPr="004C5D75" w:rsidRDefault="00627B52" w:rsidP="00AA5B51">
            <w:pPr>
              <w:jc w:val="both"/>
              <w:outlineLvl w:val="0"/>
              <w:rPr>
                <w:sz w:val="20"/>
                <w:szCs w:val="20"/>
                <w:lang w:val="fr-FR"/>
              </w:rPr>
            </w:pPr>
          </w:p>
          <w:p w14:paraId="32F1EA67" w14:textId="77777777" w:rsidR="00627B52" w:rsidRDefault="00627B52" w:rsidP="00AA5B51">
            <w:pPr>
              <w:rPr>
                <w:sz w:val="20"/>
                <w:szCs w:val="20"/>
                <w:lang w:val="fr-FR"/>
              </w:rPr>
            </w:pPr>
            <w:r>
              <w:rPr>
                <w:sz w:val="20"/>
                <w:szCs w:val="20"/>
                <w:lang w:val="fr-FR"/>
              </w:rPr>
              <w:t>est</w:t>
            </w:r>
            <w:r w:rsidRPr="00204598">
              <w:rPr>
                <w:sz w:val="20"/>
                <w:szCs w:val="20"/>
                <w:lang w:val="fr-FR"/>
              </w:rPr>
              <w:t xml:space="preserve"> </w:t>
            </w:r>
            <w:r>
              <w:rPr>
                <w:sz w:val="20"/>
                <w:szCs w:val="20"/>
                <w:lang w:val="fr-FR"/>
              </w:rPr>
              <w:t>disponible dans la description de fonction connexe</w:t>
            </w:r>
            <w:r w:rsidRPr="005050E7">
              <w:rPr>
                <w:sz w:val="20"/>
                <w:szCs w:val="20"/>
                <w:lang w:val="fr-FR"/>
              </w:rPr>
              <w:t xml:space="preserve"> ou selon les dispositions de l’arrêté royal du </w:t>
            </w:r>
            <w:r w:rsidRPr="005050E7">
              <w:rPr>
                <w:rFonts w:cs="Arial"/>
                <w:sz w:val="20"/>
                <w:szCs w:val="20"/>
                <w:lang w:val="fr-FR"/>
              </w:rPr>
              <w:t>19 avril 2014 relatif au statut du personnel op</w:t>
            </w:r>
            <w:r>
              <w:rPr>
                <w:rFonts w:cs="Arial"/>
                <w:sz w:val="20"/>
                <w:szCs w:val="20"/>
                <w:lang w:val="fr-FR"/>
              </w:rPr>
              <w:t>érationnel des zones de secours.</w:t>
            </w:r>
            <w:r w:rsidRPr="00E24073">
              <w:rPr>
                <w:sz w:val="20"/>
                <w:szCs w:val="20"/>
                <w:lang w:val="fr-FR"/>
              </w:rPr>
              <w:t xml:space="preserve"> </w:t>
            </w:r>
          </w:p>
          <w:p w14:paraId="31BFAB79" w14:textId="514560E7" w:rsidR="00627B52" w:rsidRPr="00B83F96" w:rsidRDefault="00627B52" w:rsidP="00627B52">
            <w:pPr>
              <w:ind w:left="720"/>
              <w:rPr>
                <w:rFonts w:cs="Arial"/>
                <w:sz w:val="20"/>
                <w:szCs w:val="20"/>
                <w:lang w:val="fr-FR"/>
              </w:rPr>
            </w:pPr>
          </w:p>
        </w:tc>
      </w:tr>
      <w:tr w:rsidR="00627B52" w:rsidRPr="002F5230" w14:paraId="6A7A6C58" w14:textId="77777777" w:rsidTr="00E20B9B">
        <w:tc>
          <w:tcPr>
            <w:tcW w:w="2736" w:type="dxa"/>
            <w:shd w:val="clear" w:color="auto" w:fill="auto"/>
          </w:tcPr>
          <w:p w14:paraId="7B733189" w14:textId="473660A5" w:rsidR="00627B52" w:rsidRPr="00A34B92" w:rsidRDefault="00627B52" w:rsidP="00E33AD0">
            <w:pPr>
              <w:rPr>
                <w:b/>
                <w:color w:val="0000FF"/>
                <w:sz w:val="20"/>
                <w:szCs w:val="20"/>
                <w:lang w:val="fr-FR"/>
              </w:rPr>
            </w:pPr>
            <w:r w:rsidRPr="00627B52">
              <w:rPr>
                <w:b/>
                <w:color w:val="0000FF"/>
                <w:sz w:val="20"/>
                <w:szCs w:val="20"/>
                <w:lang w:val="fr-FR"/>
              </w:rPr>
              <w:t>Situations et conditions de travail</w:t>
            </w:r>
          </w:p>
        </w:tc>
        <w:tc>
          <w:tcPr>
            <w:tcW w:w="1662" w:type="dxa"/>
            <w:shd w:val="clear" w:color="auto" w:fill="auto"/>
          </w:tcPr>
          <w:p w14:paraId="5E51A2E4" w14:textId="77777777" w:rsidR="00627B52" w:rsidRDefault="00627B52" w:rsidP="00E33AD0">
            <w:pPr>
              <w:rPr>
                <w:sz w:val="20"/>
                <w:szCs w:val="20"/>
                <w:lang w:val="fr-FR"/>
              </w:rPr>
            </w:pPr>
          </w:p>
          <w:p w14:paraId="0D405D5E" w14:textId="5D22E3E6" w:rsidR="00627B52" w:rsidRPr="00A34B92" w:rsidRDefault="00627B52" w:rsidP="00E33AD0">
            <w:pPr>
              <w:rPr>
                <w:sz w:val="20"/>
                <w:szCs w:val="20"/>
                <w:lang w:val="fr-FR"/>
              </w:rPr>
            </w:pPr>
            <w:r>
              <w:rPr>
                <w:sz w:val="20"/>
                <w:szCs w:val="20"/>
                <w:lang w:val="fr-FR"/>
              </w:rPr>
              <w:t>Caractéristiques spécifiques</w:t>
            </w:r>
          </w:p>
        </w:tc>
        <w:tc>
          <w:tcPr>
            <w:tcW w:w="4884" w:type="dxa"/>
            <w:shd w:val="clear" w:color="auto" w:fill="auto"/>
          </w:tcPr>
          <w:p w14:paraId="7CE2E87B" w14:textId="77777777" w:rsidR="00627B52" w:rsidRDefault="00627B52" w:rsidP="00E22731">
            <w:pPr>
              <w:rPr>
                <w:rFonts w:cs="Arial"/>
                <w:color w:val="000000"/>
                <w:sz w:val="20"/>
                <w:szCs w:val="20"/>
                <w:lang w:val="fr-FR"/>
              </w:rPr>
            </w:pPr>
          </w:p>
          <w:p w14:paraId="39164EA9" w14:textId="1FD8D3A2" w:rsidR="00627B52" w:rsidRPr="00A34B92" w:rsidRDefault="00627B52" w:rsidP="00E22731">
            <w:pPr>
              <w:rPr>
                <w:rFonts w:cs="Arial"/>
                <w:color w:val="000000"/>
                <w:sz w:val="20"/>
                <w:szCs w:val="20"/>
                <w:lang w:val="fr-FR"/>
              </w:rPr>
            </w:pPr>
            <w:r>
              <w:rPr>
                <w:rFonts w:cs="Arial"/>
                <w:color w:val="000000"/>
                <w:sz w:val="20"/>
                <w:szCs w:val="20"/>
                <w:lang w:val="fr-FR"/>
              </w:rPr>
              <w:t>Dactylographie</w:t>
            </w:r>
          </w:p>
          <w:p w14:paraId="27FDA6DA" w14:textId="77777777" w:rsidR="00627B52" w:rsidRDefault="00627B52" w:rsidP="00E22731">
            <w:pPr>
              <w:rPr>
                <w:rFonts w:cs="Arial"/>
                <w:color w:val="000000"/>
                <w:sz w:val="20"/>
                <w:szCs w:val="20"/>
                <w:lang w:val="fr-FR"/>
              </w:rPr>
            </w:pPr>
            <w:r>
              <w:rPr>
                <w:rFonts w:cs="Arial"/>
                <w:color w:val="000000"/>
                <w:sz w:val="20"/>
                <w:szCs w:val="20"/>
                <w:lang w:val="fr-FR"/>
              </w:rPr>
              <w:t>Travail de nuit et de week-end</w:t>
            </w:r>
          </w:p>
          <w:p w14:paraId="315A2641" w14:textId="7AA27767" w:rsidR="00627B52" w:rsidRPr="00A34B92" w:rsidRDefault="00627B52" w:rsidP="00E22731">
            <w:pPr>
              <w:rPr>
                <w:color w:val="000000"/>
                <w:sz w:val="20"/>
                <w:szCs w:val="20"/>
                <w:lang w:val="fr-FR"/>
              </w:rPr>
            </w:pPr>
          </w:p>
        </w:tc>
      </w:tr>
    </w:tbl>
    <w:p w14:paraId="3B1412B2" w14:textId="77777777" w:rsidR="00E20B9B" w:rsidRDefault="00E20B9B">
      <w:pPr>
        <w:rPr>
          <w:lang w:val="fr-FR"/>
        </w:rPr>
      </w:pPr>
    </w:p>
    <w:p w14:paraId="79F5C4D0" w14:textId="77777777" w:rsidR="00E20B9B" w:rsidRPr="007335DC" w:rsidRDefault="00E20B9B" w:rsidP="00E20B9B">
      <w:pPr>
        <w:tabs>
          <w:tab w:val="left" w:pos="284"/>
          <w:tab w:val="left" w:pos="567"/>
        </w:tabs>
        <w:ind w:right="-9"/>
        <w:jc w:val="center"/>
        <w:rPr>
          <w:rFonts w:ascii="Univers" w:eastAsia="Times New Roman" w:hAnsi="Univers"/>
          <w:color w:val="000000"/>
          <w:lang w:val="fr-FR" w:eastAsia="fr-BE"/>
        </w:rPr>
      </w:pPr>
      <w:r w:rsidRPr="007335DC">
        <w:rPr>
          <w:rFonts w:ascii="Univers" w:eastAsia="Times New Roman" w:hAnsi="Univers"/>
          <w:color w:val="000000"/>
          <w:lang w:val="fr-FR" w:eastAsia="fr-BE"/>
        </w:rPr>
        <w:t xml:space="preserve">Vu pour être annexé à </w:t>
      </w:r>
      <w:r>
        <w:rPr>
          <w:rFonts w:ascii="Univers" w:eastAsia="Times New Roman" w:hAnsi="Univers"/>
          <w:color w:val="000000"/>
          <w:lang w:val="fr-FR" w:eastAsia="fr-BE"/>
        </w:rPr>
        <w:t>l’</w:t>
      </w:r>
      <w:r w:rsidRPr="007335DC">
        <w:rPr>
          <w:rFonts w:ascii="Univers" w:eastAsia="Times New Roman" w:hAnsi="Univers"/>
          <w:color w:val="000000"/>
          <w:lang w:val="fr-FR" w:eastAsia="fr-BE"/>
        </w:rPr>
        <w:t>arrêté du … fixant les descriptions de fonction du personnel opérationnel des zones de secours</w:t>
      </w:r>
    </w:p>
    <w:p w14:paraId="648C6A2E" w14:textId="77777777" w:rsidR="00E20B9B" w:rsidRPr="007335DC" w:rsidRDefault="00E20B9B" w:rsidP="00E20B9B">
      <w:pPr>
        <w:tabs>
          <w:tab w:val="left" w:pos="284"/>
          <w:tab w:val="left" w:pos="567"/>
        </w:tabs>
        <w:ind w:right="-9"/>
        <w:jc w:val="both"/>
        <w:rPr>
          <w:rFonts w:ascii="Univers" w:eastAsia="Times New Roman" w:hAnsi="Univers"/>
          <w:color w:val="000000"/>
          <w:lang w:val="fr-FR" w:eastAsia="fr-BE"/>
        </w:rPr>
      </w:pPr>
    </w:p>
    <w:p w14:paraId="79D2420C" w14:textId="77777777" w:rsidR="00E20B9B" w:rsidRPr="007335DC" w:rsidRDefault="00E20B9B" w:rsidP="00E20B9B">
      <w:pPr>
        <w:tabs>
          <w:tab w:val="left" w:pos="284"/>
          <w:tab w:val="left" w:pos="567"/>
        </w:tabs>
        <w:ind w:right="-9"/>
        <w:jc w:val="both"/>
        <w:rPr>
          <w:rFonts w:ascii="Univers" w:eastAsia="Times New Roman" w:hAnsi="Univers"/>
          <w:color w:val="000000"/>
          <w:lang w:val="fr-FR" w:eastAsia="fr-BE"/>
        </w:rPr>
      </w:pPr>
    </w:p>
    <w:p w14:paraId="123CB050" w14:textId="77777777" w:rsidR="00E20B9B" w:rsidRPr="007335DC" w:rsidRDefault="00E20B9B" w:rsidP="00E20B9B">
      <w:pPr>
        <w:tabs>
          <w:tab w:val="left" w:pos="284"/>
          <w:tab w:val="left" w:pos="567"/>
        </w:tabs>
        <w:ind w:right="-9"/>
        <w:jc w:val="both"/>
        <w:rPr>
          <w:rFonts w:ascii="Univers" w:eastAsia="Times New Roman" w:hAnsi="Univers"/>
          <w:color w:val="000000"/>
          <w:lang w:val="fr-FR" w:eastAsia="fr-BE"/>
        </w:rPr>
      </w:pPr>
    </w:p>
    <w:p w14:paraId="75EF97D7" w14:textId="77777777" w:rsidR="00E20B9B" w:rsidRPr="007335DC" w:rsidRDefault="00E20B9B" w:rsidP="00E20B9B">
      <w:pPr>
        <w:tabs>
          <w:tab w:val="left" w:pos="284"/>
          <w:tab w:val="left" w:pos="567"/>
        </w:tabs>
        <w:ind w:right="-9"/>
        <w:jc w:val="both"/>
        <w:rPr>
          <w:rFonts w:ascii="Univers" w:eastAsia="Times New Roman" w:hAnsi="Univers"/>
          <w:color w:val="000000"/>
          <w:lang w:val="fr-FR" w:eastAsia="fr-BE"/>
        </w:rPr>
      </w:pPr>
    </w:p>
    <w:p w14:paraId="03A10440" w14:textId="77777777" w:rsidR="00E20B9B" w:rsidRPr="007335DC" w:rsidRDefault="00E20B9B" w:rsidP="00E20B9B">
      <w:pPr>
        <w:tabs>
          <w:tab w:val="left" w:pos="284"/>
          <w:tab w:val="left" w:pos="567"/>
        </w:tabs>
        <w:ind w:right="-9"/>
        <w:jc w:val="center"/>
        <w:rPr>
          <w:rFonts w:ascii="Univers" w:eastAsia="Times New Roman" w:hAnsi="Univers"/>
          <w:color w:val="000000"/>
          <w:lang w:val="fr-FR" w:eastAsia="fr-BE"/>
        </w:rPr>
      </w:pPr>
    </w:p>
    <w:p w14:paraId="0C1E1AC6" w14:textId="54D5C6DD" w:rsidR="00E20B9B" w:rsidRPr="00A34B92" w:rsidRDefault="00E20B9B" w:rsidP="002F5230">
      <w:pPr>
        <w:tabs>
          <w:tab w:val="left" w:pos="284"/>
          <w:tab w:val="left" w:pos="567"/>
        </w:tabs>
        <w:ind w:right="-9"/>
        <w:jc w:val="center"/>
        <w:rPr>
          <w:lang w:val="fr-FR"/>
        </w:rPr>
      </w:pPr>
      <w:r w:rsidRPr="007335DC">
        <w:rPr>
          <w:rFonts w:ascii="Univers" w:eastAsia="Times New Roman" w:hAnsi="Univers"/>
          <w:color w:val="000000"/>
          <w:lang w:val="fr-FR" w:eastAsia="fr-BE"/>
        </w:rPr>
        <w:t>Jan JAMBON</w:t>
      </w:r>
      <w:bookmarkStart w:id="0" w:name="_GoBack"/>
      <w:bookmarkEnd w:id="0"/>
    </w:p>
    <w:sectPr w:rsidR="00E20B9B" w:rsidRPr="00A34B92" w:rsidSect="001F407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37D65" w15:done="0"/>
  <w15:commentEx w15:paraId="1FABF2E6" w15:done="0"/>
  <w15:commentEx w15:paraId="37475229" w15:done="0"/>
  <w15:commentEx w15:paraId="0214A6E3" w15:done="0"/>
  <w15:commentEx w15:paraId="61F3E8CB" w15:done="0"/>
  <w15:commentEx w15:paraId="389447DF" w15:done="0"/>
  <w15:commentEx w15:paraId="23AAC411" w15:done="0"/>
  <w15:commentEx w15:paraId="2DC7EFB3" w15:done="0"/>
  <w15:commentEx w15:paraId="7C83C8EA" w15:done="0"/>
  <w15:commentEx w15:paraId="00B85D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3D284" w14:textId="77777777" w:rsidR="002A58EC" w:rsidRDefault="002A58EC" w:rsidP="008F4853">
      <w:r>
        <w:separator/>
      </w:r>
    </w:p>
  </w:endnote>
  <w:endnote w:type="continuationSeparator" w:id="0">
    <w:p w14:paraId="160A8483" w14:textId="77777777" w:rsidR="002A58EC" w:rsidRDefault="002A58EC"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0CAF" w14:textId="77777777" w:rsidR="002A58EC" w:rsidRDefault="002A58EC" w:rsidP="008F4853">
      <w:r>
        <w:separator/>
      </w:r>
    </w:p>
  </w:footnote>
  <w:footnote w:type="continuationSeparator" w:id="0">
    <w:p w14:paraId="427C73ED" w14:textId="77777777" w:rsidR="002A58EC" w:rsidRDefault="002A58EC"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2"/>
  </w:num>
  <w:num w:numId="4">
    <w:abstractNumId w:val="1"/>
  </w:num>
  <w:num w:numId="5">
    <w:abstractNumId w:val="0"/>
  </w:num>
  <w:num w:numId="6">
    <w:abstractNumId w:val="6"/>
  </w:num>
  <w:num w:numId="7">
    <w:abstractNumId w:val="11"/>
  </w:num>
  <w:num w:numId="8">
    <w:abstractNumId w:val="8"/>
  </w:num>
  <w:num w:numId="9">
    <w:abstractNumId w:val="5"/>
  </w:num>
  <w:num w:numId="10">
    <w:abstractNumId w:val="4"/>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21EE"/>
    <w:rsid w:val="00070385"/>
    <w:rsid w:val="00082C8E"/>
    <w:rsid w:val="001056C5"/>
    <w:rsid w:val="00141CA3"/>
    <w:rsid w:val="0018255F"/>
    <w:rsid w:val="00183AA0"/>
    <w:rsid w:val="001F4078"/>
    <w:rsid w:val="0025238A"/>
    <w:rsid w:val="002546CC"/>
    <w:rsid w:val="002651C7"/>
    <w:rsid w:val="00270FD1"/>
    <w:rsid w:val="002778AB"/>
    <w:rsid w:val="002A1481"/>
    <w:rsid w:val="002A4B21"/>
    <w:rsid w:val="002A58EC"/>
    <w:rsid w:val="002C6EF2"/>
    <w:rsid w:val="002F5230"/>
    <w:rsid w:val="002F788C"/>
    <w:rsid w:val="003042AE"/>
    <w:rsid w:val="003153B4"/>
    <w:rsid w:val="003A1EF8"/>
    <w:rsid w:val="00404549"/>
    <w:rsid w:val="0044093E"/>
    <w:rsid w:val="004B54D0"/>
    <w:rsid w:val="00562114"/>
    <w:rsid w:val="005C2109"/>
    <w:rsid w:val="005C25B4"/>
    <w:rsid w:val="005E0357"/>
    <w:rsid w:val="00617287"/>
    <w:rsid w:val="00627B52"/>
    <w:rsid w:val="006853D8"/>
    <w:rsid w:val="006B5689"/>
    <w:rsid w:val="006F1AB2"/>
    <w:rsid w:val="00711EFA"/>
    <w:rsid w:val="00791761"/>
    <w:rsid w:val="007A3983"/>
    <w:rsid w:val="007B11A0"/>
    <w:rsid w:val="007E0F9E"/>
    <w:rsid w:val="00807C65"/>
    <w:rsid w:val="00864248"/>
    <w:rsid w:val="008649E5"/>
    <w:rsid w:val="008821B6"/>
    <w:rsid w:val="00897066"/>
    <w:rsid w:val="008C40B2"/>
    <w:rsid w:val="008D5A39"/>
    <w:rsid w:val="008F4853"/>
    <w:rsid w:val="00935F80"/>
    <w:rsid w:val="009A0481"/>
    <w:rsid w:val="009A1D20"/>
    <w:rsid w:val="009A637E"/>
    <w:rsid w:val="009E2BE3"/>
    <w:rsid w:val="00A34B92"/>
    <w:rsid w:val="00AA3044"/>
    <w:rsid w:val="00AB3118"/>
    <w:rsid w:val="00AF5D54"/>
    <w:rsid w:val="00B40873"/>
    <w:rsid w:val="00B75FDF"/>
    <w:rsid w:val="00B83F96"/>
    <w:rsid w:val="00C1200D"/>
    <w:rsid w:val="00C20776"/>
    <w:rsid w:val="00C2278B"/>
    <w:rsid w:val="00C720B3"/>
    <w:rsid w:val="00C906C3"/>
    <w:rsid w:val="00CB7DBF"/>
    <w:rsid w:val="00D00667"/>
    <w:rsid w:val="00DB2121"/>
    <w:rsid w:val="00DC66C4"/>
    <w:rsid w:val="00DD7CBC"/>
    <w:rsid w:val="00DE2F46"/>
    <w:rsid w:val="00E20B9B"/>
    <w:rsid w:val="00E22731"/>
    <w:rsid w:val="00E25F5B"/>
    <w:rsid w:val="00E33AD0"/>
    <w:rsid w:val="00E375DE"/>
    <w:rsid w:val="00E453F7"/>
    <w:rsid w:val="00E631FE"/>
    <w:rsid w:val="00E660E7"/>
    <w:rsid w:val="00EA6F73"/>
    <w:rsid w:val="00EC2B2F"/>
    <w:rsid w:val="00EE76E0"/>
    <w:rsid w:val="00EF459E"/>
    <w:rsid w:val="00F733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E20B9B"/>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B9B"/>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E20B9B"/>
    <w:rPr>
      <w:sz w:val="16"/>
      <w:szCs w:val="16"/>
    </w:rPr>
  </w:style>
  <w:style w:type="paragraph" w:styleId="Tekstopmerking">
    <w:name w:val="annotation text"/>
    <w:basedOn w:val="Standaard"/>
    <w:link w:val="TekstopmerkingChar"/>
    <w:uiPriority w:val="99"/>
    <w:semiHidden/>
    <w:unhideWhenUsed/>
    <w:rsid w:val="00E20B9B"/>
    <w:rPr>
      <w:sz w:val="20"/>
      <w:szCs w:val="20"/>
    </w:rPr>
  </w:style>
  <w:style w:type="character" w:customStyle="1" w:styleId="TekstopmerkingChar">
    <w:name w:val="Tekst opmerking Char"/>
    <w:basedOn w:val="Standaardalinea-lettertype"/>
    <w:link w:val="Tekstopmerking"/>
    <w:uiPriority w:val="99"/>
    <w:semiHidden/>
    <w:rsid w:val="00E20B9B"/>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20B9B"/>
    <w:rPr>
      <w:b/>
      <w:bCs/>
    </w:rPr>
  </w:style>
  <w:style w:type="character" w:customStyle="1" w:styleId="OnderwerpvanopmerkingChar">
    <w:name w:val="Onderwerp van opmerking Char"/>
    <w:basedOn w:val="TekstopmerkingChar"/>
    <w:link w:val="Onderwerpvanopmerking"/>
    <w:uiPriority w:val="99"/>
    <w:semiHidden/>
    <w:rsid w:val="00E20B9B"/>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E20B9B"/>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B9B"/>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E20B9B"/>
    <w:rPr>
      <w:sz w:val="16"/>
      <w:szCs w:val="16"/>
    </w:rPr>
  </w:style>
  <w:style w:type="paragraph" w:styleId="Tekstopmerking">
    <w:name w:val="annotation text"/>
    <w:basedOn w:val="Standaard"/>
    <w:link w:val="TekstopmerkingChar"/>
    <w:uiPriority w:val="99"/>
    <w:semiHidden/>
    <w:unhideWhenUsed/>
    <w:rsid w:val="00E20B9B"/>
    <w:rPr>
      <w:sz w:val="20"/>
      <w:szCs w:val="20"/>
    </w:rPr>
  </w:style>
  <w:style w:type="character" w:customStyle="1" w:styleId="TekstopmerkingChar">
    <w:name w:val="Tekst opmerking Char"/>
    <w:basedOn w:val="Standaardalinea-lettertype"/>
    <w:link w:val="Tekstopmerking"/>
    <w:uiPriority w:val="99"/>
    <w:semiHidden/>
    <w:rsid w:val="00E20B9B"/>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20B9B"/>
    <w:rPr>
      <w:b/>
      <w:bCs/>
    </w:rPr>
  </w:style>
  <w:style w:type="character" w:customStyle="1" w:styleId="OnderwerpvanopmerkingChar">
    <w:name w:val="Onderwerp van opmerking Char"/>
    <w:basedOn w:val="TekstopmerkingChar"/>
    <w:link w:val="Onderwerpvanopmerking"/>
    <w:uiPriority w:val="99"/>
    <w:semiHidden/>
    <w:rsid w:val="00E20B9B"/>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3368</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Brandweer Roeselare</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2014-09-24T13:55:00Z</cp:lastPrinted>
  <dcterms:created xsi:type="dcterms:W3CDTF">2016-05-23T09:58:00Z</dcterms:created>
  <dcterms:modified xsi:type="dcterms:W3CDTF">2016-05-23T09:58:00Z</dcterms:modified>
</cp:coreProperties>
</file>