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0C27" w14:textId="5D7817EE" w:rsidR="000C64EC" w:rsidRDefault="000C64EC">
      <w:r>
        <w:t>BIJLAGE 2</w:t>
      </w:r>
      <w:r w:rsidR="00DA3521">
        <w:t>1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6543"/>
      </w:tblGrid>
      <w:tr w:rsidR="00BE0919" w14:paraId="54B00516" w14:textId="77777777" w:rsidTr="00BB2B80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53293C41" w14:textId="633AE405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9A0481" w:rsidRDefault="00BE0919">
            <w:pPr>
              <w:rPr>
                <w:lang w:val="nl-NL"/>
              </w:rPr>
            </w:pPr>
          </w:p>
          <w:p w14:paraId="03AEC150" w14:textId="77777777" w:rsidR="00BE0919" w:rsidRPr="005A3477" w:rsidRDefault="00BE0919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nl-NL"/>
              </w:rPr>
            </w:pPr>
            <w:r w:rsidRPr="005A3477">
              <w:rPr>
                <w:color w:val="0000FF"/>
                <w:sz w:val="48"/>
                <w:szCs w:val="48"/>
                <w:u w:val="single"/>
                <w:lang w:val="nl-NL"/>
              </w:rPr>
              <w:t>Functiebeschrijving</w:t>
            </w:r>
          </w:p>
          <w:p w14:paraId="0F589746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14:paraId="476D3EF9" w14:textId="77777777" w:rsidTr="00BB2B80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5FF4CB98" w:rsidR="00BE0919" w:rsidRPr="009A0481" w:rsidRDefault="0085764A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nl-NL"/>
              </w:rPr>
            </w:pPr>
            <w:r>
              <w:rPr>
                <w:b/>
                <w:color w:val="0000FF"/>
                <w:sz w:val="48"/>
                <w:szCs w:val="48"/>
                <w:lang w:val="nl-NL"/>
              </w:rPr>
              <w:t>Pompbediener</w:t>
            </w:r>
          </w:p>
          <w:p w14:paraId="5EC50568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:rsidRPr="006E501C" w14:paraId="4BB4F2E1" w14:textId="77777777" w:rsidTr="00BB2B80">
        <w:tc>
          <w:tcPr>
            <w:tcW w:w="2739" w:type="dxa"/>
          </w:tcPr>
          <w:p w14:paraId="77D67A60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7A21B081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797D39F9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54260210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579D6BF" w14:textId="77777777" w:rsidR="00BE0919" w:rsidRPr="009A0481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3" w:type="dxa"/>
            <w:tcBorders>
              <w:top w:val="single" w:sz="4" w:space="0" w:color="auto"/>
            </w:tcBorders>
          </w:tcPr>
          <w:p w14:paraId="1599C010" w14:textId="77777777" w:rsidR="00BE0919" w:rsidRPr="000C64EC" w:rsidRDefault="00BE0919" w:rsidP="000D0EAA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nl-NL"/>
              </w:rPr>
            </w:pPr>
          </w:p>
          <w:p w14:paraId="4669DB29" w14:textId="542B3D12" w:rsidR="00BE0919" w:rsidRDefault="00BE0919" w:rsidP="000D0EAA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is </w:t>
            </w:r>
            <w:r w:rsidR="00380811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in principe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gekoppeld </w:t>
            </w:r>
            <w:r w:rsidR="000C64EC">
              <w:rPr>
                <w:rFonts w:cs="Arial"/>
                <w:color w:val="000000"/>
                <w:sz w:val="20"/>
                <w:szCs w:val="20"/>
                <w:lang w:val="nl-NL"/>
              </w:rPr>
              <w:t>aan een functie van het basis-</w:t>
            </w:r>
            <w:r w:rsidR="00BD734E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of</w:t>
            </w:r>
            <w:r w:rsidR="000C64EC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middenkader </w:t>
            </w:r>
            <w:r w:rsidR="00E37FA0">
              <w:rPr>
                <w:rFonts w:cs="Arial"/>
                <w:color w:val="000000"/>
                <w:sz w:val="20"/>
                <w:szCs w:val="20"/>
                <w:lang w:val="nl-NL"/>
              </w:rPr>
              <w:t>en</w:t>
            </w:r>
            <w:r w:rsidR="006E501C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steeds</w:t>
            </w:r>
            <w:r w:rsidR="00E37FA0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aan de </w:t>
            </w:r>
            <w:r w:rsidR="00FB54E8">
              <w:rPr>
                <w:rFonts w:cs="Arial"/>
                <w:color w:val="000000"/>
                <w:sz w:val="20"/>
                <w:szCs w:val="20"/>
                <w:lang w:val="nl-NL"/>
              </w:rPr>
              <w:t>functie “chauffeur</w:t>
            </w:r>
            <w:r w:rsidR="00E37FA0">
              <w:rPr>
                <w:rFonts w:cs="Arial"/>
                <w:color w:val="000000"/>
                <w:sz w:val="20"/>
                <w:szCs w:val="20"/>
                <w:lang w:val="nl-NL"/>
              </w:rPr>
              <w:t>”</w:t>
            </w:r>
            <w:r w:rsidR="006E501C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  <w:bookmarkStart w:id="0" w:name="_GoBack"/>
            <w:bookmarkEnd w:id="0"/>
          </w:p>
          <w:p w14:paraId="1E34B98E" w14:textId="77777777" w:rsidR="00BE0919" w:rsidRDefault="00BE0919" w:rsidP="000D0EAA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52C2C8AF" w14:textId="3DCA2618" w:rsidR="00BE0919" w:rsidRDefault="00BE0919" w:rsidP="000D0EAA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zone voorziet deze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functie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 functie van haar risicoanalyse.</w:t>
            </w:r>
          </w:p>
          <w:p w14:paraId="6E303D84" w14:textId="77777777" w:rsidR="00BE0919" w:rsidRPr="009A0481" w:rsidRDefault="00BE0919" w:rsidP="00E37FA0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6E501C" w14:paraId="50710453" w14:textId="77777777" w:rsidTr="00BB2B80">
        <w:tc>
          <w:tcPr>
            <w:tcW w:w="2739" w:type="dxa"/>
          </w:tcPr>
          <w:p w14:paraId="03E889FC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Doel</w:t>
            </w:r>
          </w:p>
        </w:tc>
        <w:tc>
          <w:tcPr>
            <w:tcW w:w="6543" w:type="dxa"/>
            <w:tcBorders>
              <w:top w:val="single" w:sz="4" w:space="0" w:color="auto"/>
            </w:tcBorders>
          </w:tcPr>
          <w:p w14:paraId="7F275B84" w14:textId="77777777" w:rsidR="000C64EC" w:rsidRDefault="000C64EC" w:rsidP="0085764A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39E51BA4" w14:textId="518B542F" w:rsidR="0085764A" w:rsidRPr="0085764A" w:rsidRDefault="0085764A" w:rsidP="0085764A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H</w:t>
            </w:r>
            <w:r w:rsidRPr="0085764A">
              <w:rPr>
                <w:rFonts w:cs="Arial"/>
                <w:color w:val="000000"/>
                <w:sz w:val="20"/>
                <w:szCs w:val="20"/>
                <w:lang w:val="nl-NL"/>
              </w:rPr>
              <w:t>et bedienen van de eerstelijns brandweervoertuigen teneinde de effectieve inzet van deze brandweervoertuigen te garanderen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2CF86615" w14:textId="77777777" w:rsidR="009A0481" w:rsidRPr="009A0481" w:rsidRDefault="009A0481" w:rsidP="00B74846">
            <w:pPr>
              <w:pStyle w:val="Lijstalinea"/>
              <w:ind w:left="346"/>
              <w:jc w:val="both"/>
              <w:rPr>
                <w:sz w:val="20"/>
                <w:szCs w:val="20"/>
              </w:rPr>
            </w:pPr>
          </w:p>
        </w:tc>
      </w:tr>
      <w:tr w:rsidR="009A0481" w:rsidRPr="006E501C" w14:paraId="02F6D96F" w14:textId="77777777" w:rsidTr="00BB2B80">
        <w:tc>
          <w:tcPr>
            <w:tcW w:w="2739" w:type="dxa"/>
          </w:tcPr>
          <w:p w14:paraId="4C83416E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Beschrijving</w:t>
            </w:r>
          </w:p>
          <w:p w14:paraId="62720634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B64F2A6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3" w:type="dxa"/>
          </w:tcPr>
          <w:p w14:paraId="23EED822" w14:textId="77777777" w:rsidR="000C64EC" w:rsidRDefault="000C64EC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612AC067" w14:textId="3FD0AE01" w:rsidR="0085764A" w:rsidRDefault="0085764A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 w:rsidRPr="0085764A">
              <w:rPr>
                <w:rFonts w:cs="Arial"/>
                <w:sz w:val="20"/>
                <w:szCs w:val="20"/>
                <w:lang w:val="nl-NL"/>
              </w:rPr>
              <w:t>De pompbediener werkt samen met de volledige bemanning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 en </w:t>
            </w:r>
            <w:r w:rsidRPr="0085764A">
              <w:rPr>
                <w:rFonts w:cs="Arial"/>
                <w:sz w:val="20"/>
                <w:szCs w:val="20"/>
                <w:lang w:val="nl-NL"/>
              </w:rPr>
              <w:t xml:space="preserve">heeft taken, bevoegdheden en verantwoordelijkheden met betrekking tot de operationele uitvoering en ondersteuning in relatie tot brandbestrijding en hulpverlening, waaronder technische hulpverlening, </w:t>
            </w:r>
            <w:r w:rsidR="000C64EC">
              <w:rPr>
                <w:rFonts w:cs="Arial"/>
                <w:sz w:val="20"/>
                <w:szCs w:val="20"/>
                <w:lang w:val="nl-NL"/>
              </w:rPr>
              <w:t xml:space="preserve">bestrijding </w:t>
            </w:r>
            <w:r w:rsidRPr="0085764A">
              <w:rPr>
                <w:rFonts w:cs="Arial"/>
                <w:sz w:val="20"/>
                <w:szCs w:val="20"/>
                <w:lang w:val="nl-NL"/>
              </w:rPr>
              <w:t>ongeval</w:t>
            </w:r>
            <w:r w:rsidR="000C64EC">
              <w:rPr>
                <w:rFonts w:cs="Arial"/>
                <w:sz w:val="20"/>
                <w:szCs w:val="20"/>
                <w:lang w:val="nl-NL"/>
              </w:rPr>
              <w:t>len met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 gevaarlijke stoffen.</w:t>
            </w:r>
          </w:p>
          <w:p w14:paraId="5A21FE28" w14:textId="77777777" w:rsidR="00FB54E8" w:rsidRDefault="00FB54E8" w:rsidP="00FB54E8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76770051" w14:textId="2F82BCEF" w:rsidR="00FB54E8" w:rsidRDefault="00FB54E8" w:rsidP="00FB54E8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 xml:space="preserve">De </w:t>
            </w:r>
            <w:r w:rsidRPr="00D724A7">
              <w:rPr>
                <w:rFonts w:cs="Arial"/>
                <w:sz w:val="20"/>
                <w:szCs w:val="20"/>
                <w:lang w:val="nl-NL"/>
              </w:rPr>
              <w:t xml:space="preserve">pompbediener voert opdrachten uit </w:t>
            </w:r>
            <w:r w:rsidR="00D724A7">
              <w:rPr>
                <w:rFonts w:cs="Arial"/>
                <w:sz w:val="20"/>
                <w:szCs w:val="20"/>
                <w:lang w:val="nl-NL"/>
              </w:rPr>
              <w:t>gegeven door</w:t>
            </w:r>
            <w:r w:rsidRPr="00D724A7">
              <w:rPr>
                <w:rFonts w:cs="Arial"/>
                <w:sz w:val="20"/>
                <w:szCs w:val="20"/>
                <w:lang w:val="nl-NL"/>
              </w:rPr>
              <w:t xml:space="preserve"> de wagenoverste of zijn meerdere en geeft terugkoppeling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 over zijn bevindingen</w:t>
            </w:r>
            <w:r w:rsidRPr="0085764A">
              <w:rPr>
                <w:rFonts w:cs="Arial"/>
                <w:sz w:val="20"/>
                <w:szCs w:val="20"/>
                <w:lang w:val="nl-NL"/>
              </w:rPr>
              <w:t xml:space="preserve">. </w:t>
            </w:r>
          </w:p>
          <w:p w14:paraId="097D8E37" w14:textId="77777777" w:rsidR="001F1F89" w:rsidRDefault="001F1F89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40240CC7" w14:textId="4BF6E7A8" w:rsidR="0085764A" w:rsidRDefault="0085764A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 w:rsidRPr="0085764A">
              <w:rPr>
                <w:rFonts w:cs="Arial"/>
                <w:sz w:val="20"/>
                <w:szCs w:val="20"/>
                <w:lang w:val="nl-NL"/>
              </w:rPr>
              <w:t>Indien om</w:t>
            </w:r>
            <w:r w:rsidR="00FB54E8">
              <w:rPr>
                <w:rFonts w:cs="Arial"/>
                <w:sz w:val="20"/>
                <w:szCs w:val="20"/>
                <w:lang w:val="nl-NL"/>
              </w:rPr>
              <w:t>standigheden dit vragen, wordt (</w:t>
            </w:r>
            <w:r w:rsidRPr="0085764A">
              <w:rPr>
                <w:rFonts w:cs="Arial"/>
                <w:sz w:val="20"/>
                <w:szCs w:val="20"/>
                <w:lang w:val="nl-NL"/>
              </w:rPr>
              <w:t>onder verantwoorde</w:t>
            </w:r>
            <w:r w:rsidR="00FB54E8">
              <w:rPr>
                <w:rFonts w:cs="Arial"/>
                <w:sz w:val="20"/>
                <w:szCs w:val="20"/>
                <w:lang w:val="nl-NL"/>
              </w:rPr>
              <w:t>lijkheid van de leidinggevende) op eigen initiatief gehandeld.</w:t>
            </w:r>
          </w:p>
          <w:p w14:paraId="30C57746" w14:textId="77777777" w:rsidR="001F1F89" w:rsidRPr="0085764A" w:rsidRDefault="001F1F89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420B1492" w14:textId="43F1D49B" w:rsidR="0085764A" w:rsidRPr="0085764A" w:rsidRDefault="001F1F89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De pompbediener hanteert en bedient het hem toegewezen voertuig in functie van de opdracht.</w:t>
            </w:r>
          </w:p>
          <w:p w14:paraId="04E5E7B6" w14:textId="77777777" w:rsidR="009A0481" w:rsidRPr="009A0481" w:rsidRDefault="009A0481" w:rsidP="001F1F89">
            <w:pPr>
              <w:spacing w:beforeLines="1" w:before="2" w:afterLines="1" w:after="2"/>
              <w:rPr>
                <w:sz w:val="20"/>
                <w:szCs w:val="20"/>
                <w:lang w:val="nl-NL"/>
              </w:rPr>
            </w:pPr>
          </w:p>
        </w:tc>
      </w:tr>
      <w:tr w:rsidR="009A0481" w:rsidRPr="006E501C" w14:paraId="4409692D" w14:textId="77777777" w:rsidTr="00BB2B80">
        <w:tc>
          <w:tcPr>
            <w:tcW w:w="2739" w:type="dxa"/>
          </w:tcPr>
          <w:p w14:paraId="46DE9E83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noProof/>
                <w:color w:val="0000FF"/>
                <w:sz w:val="20"/>
                <w:szCs w:val="20"/>
                <w:lang w:val="en-US"/>
              </w:rPr>
              <w:t>Kerntaken en takengebied</w:t>
            </w:r>
          </w:p>
        </w:tc>
        <w:tc>
          <w:tcPr>
            <w:tcW w:w="6543" w:type="dxa"/>
          </w:tcPr>
          <w:p w14:paraId="1CE64986" w14:textId="77777777" w:rsidR="000C64EC" w:rsidRDefault="000C64EC" w:rsidP="00225EAD">
            <w:pPr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5164E673" w14:textId="20E0705C" w:rsidR="00225EAD" w:rsidRDefault="008548F4" w:rsidP="00225EAD">
            <w:pPr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Pompbediener</w:t>
            </w:r>
          </w:p>
          <w:p w14:paraId="2B709C8D" w14:textId="77777777" w:rsidR="0085764A" w:rsidRPr="0085764A" w:rsidRDefault="0085764A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1532F81F" w14:textId="7D0458D7" w:rsidR="0042093F" w:rsidRPr="0085764A" w:rsidRDefault="008548F4" w:rsidP="0042093F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 xml:space="preserve">De pompbediener is verantwoordelijk voor de goede werking van het materieel van de hem toegewezen pomp. Onder materieel </w:t>
            </w:r>
            <w:r w:rsidR="000C64EC">
              <w:rPr>
                <w:rFonts w:cs="Arial"/>
                <w:sz w:val="20"/>
                <w:szCs w:val="20"/>
                <w:lang w:val="nl-NL"/>
              </w:rPr>
              <w:t xml:space="preserve">wordt </w:t>
            </w:r>
            <w:r>
              <w:rPr>
                <w:rFonts w:cs="Arial"/>
                <w:sz w:val="20"/>
                <w:szCs w:val="20"/>
                <w:lang w:val="nl-NL"/>
              </w:rPr>
              <w:t>verstaan de gereedschappen en overige die op het voertuig aanwezig dienen te zijn.</w:t>
            </w:r>
          </w:p>
          <w:p w14:paraId="22A72FA6" w14:textId="6F9033B8" w:rsidR="0042093F" w:rsidRDefault="008548F4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Hij h</w:t>
            </w:r>
            <w:r w:rsidR="0042093F" w:rsidRPr="0085764A">
              <w:rPr>
                <w:rFonts w:cs="Arial"/>
                <w:sz w:val="20"/>
                <w:szCs w:val="20"/>
                <w:lang w:val="nl-NL"/>
              </w:rPr>
              <w:t>eeft oog voor de omgeving van het voertuig/incident.</w:t>
            </w:r>
          </w:p>
          <w:p w14:paraId="43546D64" w14:textId="77777777" w:rsidR="0042093F" w:rsidRDefault="0042093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182FFD89" w14:textId="77777777" w:rsidR="0042093F" w:rsidRDefault="0042093F" w:rsidP="0042093F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  <w:r w:rsidRPr="0042093F">
              <w:rPr>
                <w:rFonts w:cs="Arial"/>
                <w:sz w:val="20"/>
                <w:szCs w:val="20"/>
                <w:u w:val="single"/>
                <w:lang w:val="nl-NL"/>
              </w:rPr>
              <w:t>Mogelijke taken (niet limitatief):</w:t>
            </w:r>
          </w:p>
          <w:p w14:paraId="5A4335BF" w14:textId="77777777" w:rsidR="001F1F89" w:rsidRPr="001F1F89" w:rsidRDefault="001F1F89" w:rsidP="001F1F89">
            <w:pPr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  <w:p w14:paraId="18469E13" w14:textId="30F1CEFD" w:rsidR="008548F4" w:rsidRPr="008548F4" w:rsidRDefault="008548F4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Voert de nodige inspecties uit van het voertuig voor, tijdens en na de opdracht.</w:t>
            </w:r>
          </w:p>
          <w:p w14:paraId="479E9D92" w14:textId="0AD91747" w:rsidR="008548F4" w:rsidRPr="008548F4" w:rsidRDefault="008548F4" w:rsidP="008548F4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2093F">
              <w:rPr>
                <w:rFonts w:ascii="Arial" w:hAnsi="Arial" w:cs="Arial"/>
                <w:sz w:val="20"/>
                <w:szCs w:val="20"/>
              </w:rPr>
              <w:t>orgt vo</w:t>
            </w:r>
            <w:r>
              <w:rPr>
                <w:rFonts w:ascii="Arial" w:hAnsi="Arial" w:cs="Arial"/>
                <w:sz w:val="20"/>
                <w:szCs w:val="20"/>
              </w:rPr>
              <w:t>or de goede werking van de pomp.</w:t>
            </w:r>
          </w:p>
          <w:p w14:paraId="686EA578" w14:textId="2627EB27" w:rsidR="001F1F89" w:rsidRPr="0042093F" w:rsidRDefault="008548F4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1F1F89">
              <w:rPr>
                <w:rFonts w:ascii="Arial" w:hAnsi="Arial" w:cs="Arial"/>
                <w:sz w:val="20"/>
                <w:szCs w:val="20"/>
              </w:rPr>
              <w:t>elpt met de waterwinning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4FE345" w14:textId="1660585B" w:rsidR="0085764A" w:rsidRPr="0042093F" w:rsidRDefault="008548F4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Verhelpt eenvoudige storingen.</w:t>
            </w:r>
          </w:p>
          <w:p w14:paraId="3BCEA5BC" w14:textId="42323787" w:rsidR="0085764A" w:rsidRPr="0042093F" w:rsidRDefault="008548F4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85764A" w:rsidRPr="0042093F">
              <w:rPr>
                <w:rFonts w:ascii="Arial" w:hAnsi="Arial" w:cs="Arial"/>
                <w:sz w:val="20"/>
                <w:szCs w:val="20"/>
              </w:rPr>
              <w:t>oorziet i</w:t>
            </w:r>
            <w:r>
              <w:rPr>
                <w:rFonts w:ascii="Arial" w:hAnsi="Arial" w:cs="Arial"/>
                <w:sz w:val="20"/>
                <w:szCs w:val="20"/>
              </w:rPr>
              <w:t>n een ongestoorde waterlevering.</w:t>
            </w:r>
          </w:p>
          <w:p w14:paraId="01B8E4B5" w14:textId="42785CA8" w:rsidR="0085764A" w:rsidRPr="0042093F" w:rsidRDefault="008548F4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5764A" w:rsidRPr="0042093F">
              <w:rPr>
                <w:rFonts w:ascii="Arial" w:hAnsi="Arial" w:cs="Arial"/>
                <w:sz w:val="20"/>
                <w:szCs w:val="20"/>
              </w:rPr>
              <w:t>aakt geb</w:t>
            </w:r>
            <w:r w:rsidR="001F1F89">
              <w:rPr>
                <w:rFonts w:ascii="Arial" w:hAnsi="Arial" w:cs="Arial"/>
                <w:sz w:val="20"/>
                <w:szCs w:val="20"/>
              </w:rPr>
              <w:t>ruik van bluswatervoorzieningen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2AAB34" w14:textId="4B465E17" w:rsidR="0085764A" w:rsidRPr="0042093F" w:rsidRDefault="0085764A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093F">
              <w:rPr>
                <w:rFonts w:ascii="Arial" w:hAnsi="Arial" w:cs="Arial"/>
                <w:sz w:val="20"/>
                <w:szCs w:val="20"/>
              </w:rPr>
              <w:t>Bedient het voertuig / de apparatuur</w:t>
            </w:r>
            <w:r w:rsidR="008548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F6AD41" w14:textId="1B61C364" w:rsidR="0085764A" w:rsidRPr="001F1F89" w:rsidRDefault="008548F4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1F1F89">
              <w:rPr>
                <w:rFonts w:ascii="Arial" w:hAnsi="Arial" w:cs="Arial"/>
                <w:sz w:val="20"/>
                <w:szCs w:val="20"/>
              </w:rPr>
              <w:t>oudt de pomp operationeel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03A673" w14:textId="3260E5B3" w:rsidR="001F1F89" w:rsidRPr="001F1F89" w:rsidRDefault="008548F4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F1F89">
              <w:rPr>
                <w:rFonts w:ascii="Arial" w:hAnsi="Arial" w:cs="Arial"/>
                <w:sz w:val="20"/>
                <w:szCs w:val="20"/>
              </w:rPr>
              <w:t>oorziet in een ongestoorde schuimvoorziening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(indien van toepassing)</w:t>
            </w:r>
            <w:r w:rsidR="000C64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57290A" w14:textId="0FCD4C29" w:rsidR="001F1F89" w:rsidRPr="0042093F" w:rsidRDefault="001F1F89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Kent de radioprocedure</w:t>
            </w:r>
            <w:r w:rsidR="008548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27DD5B" w14:textId="77777777" w:rsidR="0042093F" w:rsidRPr="000D0EAA" w:rsidRDefault="0042093F" w:rsidP="00452724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4209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Volgt</w:t>
            </w:r>
            <w:r w:rsidR="00225EAD" w:rsidRPr="0042093F">
              <w:rPr>
                <w:rFonts w:ascii="Arial" w:hAnsi="Arial" w:cs="Arial"/>
                <w:color w:val="000000"/>
                <w:sz w:val="20"/>
                <w:szCs w:val="20"/>
              </w:rPr>
              <w:t xml:space="preserve"> opleiding, </w:t>
            </w:r>
            <w:r w:rsidR="008548F4">
              <w:rPr>
                <w:rFonts w:ascii="Arial" w:hAnsi="Arial" w:cs="Arial"/>
                <w:color w:val="000000"/>
                <w:sz w:val="20"/>
                <w:szCs w:val="20"/>
              </w:rPr>
              <w:t>oefeningen</w:t>
            </w:r>
            <w:r w:rsidR="00225EAD" w:rsidRPr="0042093F">
              <w:rPr>
                <w:rFonts w:ascii="Arial" w:hAnsi="Arial" w:cs="Arial"/>
                <w:color w:val="000000"/>
                <w:sz w:val="20"/>
                <w:szCs w:val="20"/>
              </w:rPr>
              <w:t xml:space="preserve"> en bijscholing met betrekking tot het bedienen van</w:t>
            </w:r>
            <w:r w:rsidR="008548F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voertuigen en het materieel</w:t>
            </w:r>
            <w:r w:rsidR="004527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A38A9C" w14:textId="11391AE1" w:rsidR="000D0EAA" w:rsidRPr="000C64EC" w:rsidRDefault="000D0EAA" w:rsidP="000D0EAA">
            <w:pPr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</w:p>
        </w:tc>
      </w:tr>
      <w:tr w:rsidR="00D93787" w:rsidRPr="006E501C" w14:paraId="4445A9E7" w14:textId="77777777" w:rsidTr="00BB2B80">
        <w:tc>
          <w:tcPr>
            <w:tcW w:w="2739" w:type="dxa"/>
          </w:tcPr>
          <w:p w14:paraId="3814A968" w14:textId="5ACE515B" w:rsidR="00D93787" w:rsidRPr="009A0481" w:rsidRDefault="00D93787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0BB3CE41" w14:textId="44C0CBC8" w:rsidR="00D93787" w:rsidRPr="009A0481" w:rsidRDefault="00D93787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43" w:type="dxa"/>
          </w:tcPr>
          <w:p w14:paraId="0BFC546E" w14:textId="77777777" w:rsidR="00D93787" w:rsidRDefault="00D93787" w:rsidP="00D93787">
            <w:pPr>
              <w:rPr>
                <w:sz w:val="20"/>
                <w:szCs w:val="20"/>
                <w:lang w:val="nl-NL"/>
              </w:rPr>
            </w:pPr>
          </w:p>
          <w:p w14:paraId="71FC4703" w14:textId="77777777" w:rsidR="004367AA" w:rsidRPr="004467DF" w:rsidRDefault="004367AA" w:rsidP="004367AA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4467DF">
              <w:rPr>
                <w:rFonts w:cs="Arial"/>
                <w:sz w:val="20"/>
                <w:szCs w:val="20"/>
                <w:lang w:val="nl-NL"/>
              </w:rPr>
              <w:t>De functiebeschrijving voor de onderdelen:</w:t>
            </w:r>
          </w:p>
          <w:p w14:paraId="763D3E70" w14:textId="77777777" w:rsidR="004367AA" w:rsidRPr="004467DF" w:rsidRDefault="004367AA" w:rsidP="004367AA">
            <w:pPr>
              <w:pStyle w:val="Lijstalinea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Plaats in de organisatie</w:t>
            </w:r>
          </w:p>
          <w:p w14:paraId="269154BC" w14:textId="77777777" w:rsidR="004367AA" w:rsidRPr="004467DF" w:rsidRDefault="004367AA" w:rsidP="004367AA">
            <w:pPr>
              <w:pStyle w:val="Lijstalinea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Netwerkelementen</w:t>
            </w:r>
          </w:p>
          <w:p w14:paraId="306C887D" w14:textId="77777777" w:rsidR="004367AA" w:rsidRPr="004467DF" w:rsidRDefault="004367AA" w:rsidP="004367AA">
            <w:pPr>
              <w:pStyle w:val="Lijstalinea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4EBCF53B" w14:textId="77777777" w:rsidR="004367AA" w:rsidRPr="004467DF" w:rsidRDefault="004367AA" w:rsidP="004367AA">
            <w:pPr>
              <w:pStyle w:val="Lijstalinea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Arbeidsvoorwaarden en -omstandigheden</w:t>
            </w:r>
          </w:p>
          <w:p w14:paraId="4218BFC3" w14:textId="77777777" w:rsidR="004367AA" w:rsidRDefault="004367AA" w:rsidP="004367AA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  <w:p w14:paraId="62372626" w14:textId="77777777" w:rsidR="000C64EC" w:rsidRDefault="000C64EC" w:rsidP="000C64EC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 terug te vinden bij de aangekoppelde functie</w:t>
            </w:r>
            <w:r w:rsidRPr="00E13573">
              <w:rPr>
                <w:sz w:val="20"/>
                <w:szCs w:val="20"/>
                <w:lang w:val="nl-NL"/>
              </w:rPr>
              <w:t xml:space="preserve"> of volgens de bepalingen in het koninklijk besluit van 19 april 2014 tot bepaling van het statuut van het operationeel perso</w:t>
            </w:r>
            <w:r>
              <w:rPr>
                <w:sz w:val="20"/>
                <w:szCs w:val="20"/>
                <w:lang w:val="nl-NL"/>
              </w:rPr>
              <w:t>neel van de hulpverleningszones.</w:t>
            </w:r>
          </w:p>
          <w:p w14:paraId="1AF8579C" w14:textId="4A8161D3" w:rsidR="000D0EAA" w:rsidRPr="009A0481" w:rsidRDefault="000D0EAA" w:rsidP="004367AA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</w:tc>
      </w:tr>
    </w:tbl>
    <w:p w14:paraId="5A056355" w14:textId="77777777" w:rsidR="000C64EC" w:rsidRPr="00DA3521" w:rsidRDefault="000C64EC">
      <w:pPr>
        <w:rPr>
          <w:lang w:val="nl-NL"/>
        </w:rPr>
      </w:pPr>
    </w:p>
    <w:p w14:paraId="46C72978" w14:textId="77777777" w:rsidR="000C64EC" w:rsidRPr="00DA3521" w:rsidRDefault="000C64EC" w:rsidP="000C64EC">
      <w:pPr>
        <w:rPr>
          <w:lang w:val="nl-NL"/>
        </w:rPr>
      </w:pPr>
    </w:p>
    <w:p w14:paraId="618EC765" w14:textId="77777777" w:rsidR="000C64EC" w:rsidRPr="00707BFF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DA3521">
        <w:rPr>
          <w:lang w:val="nl-NL"/>
        </w:rPr>
        <w:tab/>
      </w:r>
      <w:r>
        <w:rPr>
          <w:rFonts w:ascii="Univers" w:eastAsia="Times New Roman" w:hAnsi="Univers"/>
          <w:color w:val="000000"/>
          <w:lang w:val="nl-BE" w:eastAsia="fr-BE"/>
        </w:rPr>
        <w:t xml:space="preserve">Gezien 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om gevoegd te worden bij </w:t>
      </w:r>
      <w:r>
        <w:rPr>
          <w:rFonts w:ascii="Univers" w:eastAsia="Times New Roman" w:hAnsi="Univers"/>
          <w:color w:val="000000"/>
          <w:lang w:val="nl-BE" w:eastAsia="fr-BE"/>
        </w:rPr>
        <w:t>het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 besluit van … </w:t>
      </w:r>
      <w:r w:rsidRPr="00AB24E4">
        <w:rPr>
          <w:rFonts w:ascii="Univers" w:eastAsia="Times New Roman" w:hAnsi="Univers"/>
          <w:color w:val="000000"/>
          <w:lang w:val="nl-BE" w:eastAsia="fr-BE"/>
        </w:rPr>
        <w:t>tot vaststelling van de functiebeschrijvingen van het operationeel personeel van de hulpverleningszones</w:t>
      </w:r>
    </w:p>
    <w:p w14:paraId="3D844FA0" w14:textId="77777777" w:rsidR="000C64EC" w:rsidRPr="00707BFF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7EF701D" w14:textId="77777777" w:rsidR="000C64EC" w:rsidRPr="00707BFF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7ACCAD8" w14:textId="77777777" w:rsidR="000C64EC" w:rsidRPr="00707BFF" w:rsidRDefault="000C64EC" w:rsidP="000C64EC">
      <w:pPr>
        <w:rPr>
          <w:rFonts w:ascii="Univers" w:eastAsia="Times New Roman" w:hAnsi="Univers"/>
          <w:color w:val="000000"/>
          <w:lang w:val="nl-BE" w:eastAsia="fr-BE"/>
        </w:rPr>
      </w:pPr>
    </w:p>
    <w:p w14:paraId="1AEEB728" w14:textId="77777777" w:rsidR="000C64EC" w:rsidRPr="00707BFF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2F54894" w14:textId="77777777" w:rsidR="000C64EC" w:rsidRPr="00707BFF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26EE47CF" w14:textId="77777777" w:rsidR="000C64EC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E459536" w14:textId="77777777" w:rsidR="000C64EC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6E79F741" w14:textId="77777777" w:rsidR="000C64EC" w:rsidRPr="00707BFF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80F731F" w14:textId="77777777" w:rsidR="000C64EC" w:rsidRPr="008126C5" w:rsidRDefault="000C64EC" w:rsidP="000C64EC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707BFF">
        <w:rPr>
          <w:rFonts w:ascii="Univers" w:eastAsia="Times New Roman" w:hAnsi="Univers"/>
          <w:color w:val="000000"/>
          <w:lang w:val="nl-BE" w:eastAsia="fr-BE"/>
        </w:rPr>
        <w:t xml:space="preserve">Jan </w:t>
      </w:r>
      <w:r>
        <w:rPr>
          <w:rFonts w:ascii="Univers" w:eastAsia="Times New Roman" w:hAnsi="Univers"/>
          <w:color w:val="000000"/>
          <w:lang w:val="nl-BE" w:eastAsia="fr-BE"/>
        </w:rPr>
        <w:t>JAMBON</w:t>
      </w:r>
    </w:p>
    <w:p w14:paraId="1BC09956" w14:textId="77777777" w:rsidR="000C64EC" w:rsidRDefault="000C64EC"/>
    <w:sectPr w:rsidR="000C64EC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2E7D4" w14:textId="77777777" w:rsidR="001959D9" w:rsidRDefault="001959D9" w:rsidP="008F4853">
      <w:r>
        <w:separator/>
      </w:r>
    </w:p>
  </w:endnote>
  <w:endnote w:type="continuationSeparator" w:id="0">
    <w:p w14:paraId="60D875A0" w14:textId="77777777" w:rsidR="001959D9" w:rsidRDefault="001959D9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ACFE" w14:textId="77777777" w:rsidR="001959D9" w:rsidRDefault="001959D9" w:rsidP="008F4853">
      <w:r>
        <w:separator/>
      </w:r>
    </w:p>
  </w:footnote>
  <w:footnote w:type="continuationSeparator" w:id="0">
    <w:p w14:paraId="69719ECD" w14:textId="77777777" w:rsidR="001959D9" w:rsidRDefault="001959D9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7A"/>
    <w:multiLevelType w:val="multilevel"/>
    <w:tmpl w:val="E20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02983"/>
    <w:multiLevelType w:val="hybridMultilevel"/>
    <w:tmpl w:val="6484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867CE"/>
    <w:multiLevelType w:val="hybridMultilevel"/>
    <w:tmpl w:val="24C86EA2"/>
    <w:lvl w:ilvl="0" w:tplc="AB8EE1C6">
      <w:start w:val="1"/>
      <w:numFmt w:val="bullet"/>
      <w:lvlText w:val="-"/>
      <w:lvlJc w:val="left"/>
      <w:pPr>
        <w:ind w:left="1080" w:hanging="360"/>
      </w:pPr>
      <w:rPr>
        <w:rFonts w:ascii="Eurostile" w:eastAsiaTheme="minorEastAsia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62C0E"/>
    <w:multiLevelType w:val="multilevel"/>
    <w:tmpl w:val="AC2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C64EC"/>
    <w:rsid w:val="000D0EAA"/>
    <w:rsid w:val="001621B2"/>
    <w:rsid w:val="001959D9"/>
    <w:rsid w:val="001F1828"/>
    <w:rsid w:val="001F1F89"/>
    <w:rsid w:val="001F4078"/>
    <w:rsid w:val="00225EAD"/>
    <w:rsid w:val="00377A38"/>
    <w:rsid w:val="00380811"/>
    <w:rsid w:val="0042093F"/>
    <w:rsid w:val="00423D5D"/>
    <w:rsid w:val="00424780"/>
    <w:rsid w:val="004367AA"/>
    <w:rsid w:val="00452724"/>
    <w:rsid w:val="005C4963"/>
    <w:rsid w:val="00630625"/>
    <w:rsid w:val="006A163E"/>
    <w:rsid w:val="006E501C"/>
    <w:rsid w:val="00752133"/>
    <w:rsid w:val="007E416B"/>
    <w:rsid w:val="00846D66"/>
    <w:rsid w:val="008548F4"/>
    <w:rsid w:val="0085764A"/>
    <w:rsid w:val="008655BE"/>
    <w:rsid w:val="008E37C4"/>
    <w:rsid w:val="008F4853"/>
    <w:rsid w:val="00942A97"/>
    <w:rsid w:val="009A0481"/>
    <w:rsid w:val="009A16B7"/>
    <w:rsid w:val="00A66F68"/>
    <w:rsid w:val="00AC0A13"/>
    <w:rsid w:val="00B74846"/>
    <w:rsid w:val="00BB2B80"/>
    <w:rsid w:val="00BD734E"/>
    <w:rsid w:val="00BE0919"/>
    <w:rsid w:val="00C1200D"/>
    <w:rsid w:val="00C756A6"/>
    <w:rsid w:val="00CA426D"/>
    <w:rsid w:val="00CC5128"/>
    <w:rsid w:val="00CF3117"/>
    <w:rsid w:val="00D27580"/>
    <w:rsid w:val="00D724A7"/>
    <w:rsid w:val="00D93787"/>
    <w:rsid w:val="00DA3521"/>
    <w:rsid w:val="00E37FA0"/>
    <w:rsid w:val="00E771D3"/>
    <w:rsid w:val="00EB79B4"/>
    <w:rsid w:val="00EC4FE1"/>
    <w:rsid w:val="00ED1560"/>
    <w:rsid w:val="00F9282C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7FA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7FA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7FA0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7FA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7FA0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FA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FA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7FA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7FA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7FA0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7FA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7FA0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FA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FA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Roeselare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2015-06-19T09:59:00Z</cp:lastPrinted>
  <dcterms:created xsi:type="dcterms:W3CDTF">2016-05-23T09:43:00Z</dcterms:created>
  <dcterms:modified xsi:type="dcterms:W3CDTF">2016-05-23T09:43:00Z</dcterms:modified>
</cp:coreProperties>
</file>